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3535"/>
        <w:gridCol w:w="4987"/>
      </w:tblGrid>
      <w:tr w:rsidR="00BB64D7" w:rsidRPr="00B22C46" w:rsidTr="00707019">
        <w:tc>
          <w:tcPr>
            <w:tcW w:w="3535" w:type="dxa"/>
            <w:shd w:val="clear" w:color="auto" w:fill="FFFFFF"/>
          </w:tcPr>
          <w:p w:rsidR="00BB64D7" w:rsidRPr="00707019" w:rsidRDefault="00BB64D7" w:rsidP="005C2B03">
            <w:pPr>
              <w:rPr>
                <w:rFonts w:ascii="Arial" w:hAnsi="Arial" w:cs="Arial"/>
                <w:sz w:val="22"/>
                <w:szCs w:val="22"/>
              </w:rPr>
            </w:pPr>
            <w:r w:rsidRPr="00707019">
              <w:rPr>
                <w:rFonts w:ascii="Arial" w:hAnsi="Arial" w:cs="Arial"/>
                <w:b/>
                <w:bCs/>
                <w:sz w:val="22"/>
                <w:szCs w:val="22"/>
              </w:rPr>
              <w:t>Application Number</w:t>
            </w:r>
          </w:p>
        </w:tc>
        <w:tc>
          <w:tcPr>
            <w:tcW w:w="4987" w:type="dxa"/>
            <w:shd w:val="clear" w:color="auto" w:fill="FFFFFF"/>
          </w:tcPr>
          <w:p w:rsidR="00BB64D7" w:rsidRPr="00707019" w:rsidRDefault="00BB64D7" w:rsidP="009642EB">
            <w:pPr>
              <w:rPr>
                <w:rFonts w:ascii="Arial" w:hAnsi="Arial" w:cs="Arial"/>
                <w:sz w:val="22"/>
                <w:szCs w:val="22"/>
              </w:rPr>
            </w:pPr>
            <w:r w:rsidRPr="00707019">
              <w:rPr>
                <w:rFonts w:ascii="Arial" w:hAnsi="Arial" w:cs="Arial"/>
                <w:sz w:val="22"/>
                <w:szCs w:val="22"/>
              </w:rPr>
              <w:t>07/201</w:t>
            </w:r>
            <w:r w:rsidR="009642EB" w:rsidRPr="00707019">
              <w:rPr>
                <w:rFonts w:ascii="Arial" w:hAnsi="Arial" w:cs="Arial"/>
                <w:sz w:val="22"/>
                <w:szCs w:val="22"/>
              </w:rPr>
              <w:t>8</w:t>
            </w:r>
            <w:r w:rsidRPr="00707019">
              <w:rPr>
                <w:rFonts w:ascii="Arial" w:hAnsi="Arial" w:cs="Arial"/>
                <w:sz w:val="22"/>
                <w:szCs w:val="22"/>
              </w:rPr>
              <w:t>/</w:t>
            </w:r>
            <w:r w:rsidR="009642EB" w:rsidRPr="00707019">
              <w:rPr>
                <w:rFonts w:ascii="Arial" w:hAnsi="Arial" w:cs="Arial"/>
                <w:sz w:val="22"/>
                <w:szCs w:val="22"/>
              </w:rPr>
              <w:t>6450</w:t>
            </w:r>
            <w:r w:rsidRPr="00707019">
              <w:rPr>
                <w:rFonts w:ascii="Arial" w:hAnsi="Arial" w:cs="Arial"/>
                <w:sz w:val="22"/>
                <w:szCs w:val="22"/>
              </w:rPr>
              <w:t>/</w:t>
            </w:r>
            <w:r w:rsidR="009642EB" w:rsidRPr="00707019">
              <w:rPr>
                <w:rFonts w:ascii="Arial" w:hAnsi="Arial" w:cs="Arial"/>
                <w:sz w:val="22"/>
                <w:szCs w:val="22"/>
              </w:rPr>
              <w:t>VAR</w:t>
            </w:r>
          </w:p>
        </w:tc>
      </w:tr>
      <w:tr w:rsidR="00BB64D7" w:rsidRPr="00B22C46" w:rsidTr="00707019">
        <w:tc>
          <w:tcPr>
            <w:tcW w:w="3535" w:type="dxa"/>
            <w:shd w:val="clear" w:color="auto" w:fill="FFFFFF"/>
          </w:tcPr>
          <w:p w:rsidR="00BB64D7" w:rsidRPr="00707019" w:rsidRDefault="00BB64D7" w:rsidP="005C2B03">
            <w:pPr>
              <w:rPr>
                <w:rFonts w:ascii="Arial" w:hAnsi="Arial" w:cs="Arial"/>
                <w:b/>
                <w:bCs/>
                <w:sz w:val="22"/>
                <w:szCs w:val="22"/>
              </w:rPr>
            </w:pPr>
          </w:p>
          <w:p w:rsidR="00BB64D7" w:rsidRPr="00707019" w:rsidRDefault="00BB64D7" w:rsidP="005C2B03">
            <w:pPr>
              <w:rPr>
                <w:rFonts w:ascii="Arial" w:hAnsi="Arial" w:cs="Arial"/>
                <w:sz w:val="22"/>
                <w:szCs w:val="22"/>
              </w:rPr>
            </w:pPr>
            <w:r w:rsidRPr="00707019">
              <w:rPr>
                <w:rFonts w:ascii="Arial" w:hAnsi="Arial" w:cs="Arial"/>
                <w:b/>
                <w:bCs/>
                <w:sz w:val="22"/>
                <w:szCs w:val="22"/>
              </w:rPr>
              <w:t>Address</w:t>
            </w:r>
          </w:p>
        </w:tc>
        <w:tc>
          <w:tcPr>
            <w:tcW w:w="4987" w:type="dxa"/>
            <w:shd w:val="clear" w:color="auto" w:fill="FFFFFF"/>
          </w:tcPr>
          <w:p w:rsidR="00BB64D7" w:rsidRPr="00707019" w:rsidRDefault="00BB64D7" w:rsidP="005C2B03">
            <w:pPr>
              <w:rPr>
                <w:rFonts w:ascii="Arial" w:hAnsi="Arial" w:cs="Arial"/>
                <w:sz w:val="22"/>
                <w:szCs w:val="22"/>
              </w:rPr>
            </w:pPr>
          </w:p>
          <w:p w:rsidR="00BB64D7" w:rsidRPr="00707019" w:rsidRDefault="00BB64D7" w:rsidP="005C2B03">
            <w:pPr>
              <w:rPr>
                <w:rFonts w:ascii="Arial" w:hAnsi="Arial" w:cs="Arial"/>
                <w:sz w:val="22"/>
                <w:szCs w:val="22"/>
              </w:rPr>
            </w:pPr>
            <w:r w:rsidRPr="00707019">
              <w:rPr>
                <w:rFonts w:ascii="Arial" w:hAnsi="Arial" w:cs="Arial"/>
                <w:sz w:val="22"/>
                <w:szCs w:val="22"/>
              </w:rPr>
              <w:t>244 Cop Lane</w:t>
            </w:r>
          </w:p>
          <w:p w:rsidR="00BB64D7" w:rsidRPr="00707019" w:rsidRDefault="00BB64D7" w:rsidP="005C2B03">
            <w:pPr>
              <w:rPr>
                <w:rFonts w:ascii="Arial" w:hAnsi="Arial" w:cs="Arial"/>
                <w:sz w:val="22"/>
                <w:szCs w:val="22"/>
              </w:rPr>
            </w:pPr>
            <w:r w:rsidRPr="00707019">
              <w:rPr>
                <w:rFonts w:ascii="Arial" w:hAnsi="Arial" w:cs="Arial"/>
                <w:sz w:val="22"/>
                <w:szCs w:val="22"/>
              </w:rPr>
              <w:t>Penwortham</w:t>
            </w:r>
          </w:p>
          <w:p w:rsidR="00BB64D7" w:rsidRPr="00707019" w:rsidRDefault="00BB64D7" w:rsidP="005C2B03">
            <w:pPr>
              <w:rPr>
                <w:rFonts w:ascii="Arial" w:hAnsi="Arial" w:cs="Arial"/>
                <w:sz w:val="22"/>
                <w:szCs w:val="22"/>
              </w:rPr>
            </w:pPr>
            <w:r w:rsidRPr="00707019">
              <w:rPr>
                <w:rFonts w:ascii="Arial" w:hAnsi="Arial" w:cs="Arial"/>
                <w:sz w:val="22"/>
                <w:szCs w:val="22"/>
              </w:rPr>
              <w:t>Preston</w:t>
            </w:r>
          </w:p>
          <w:p w:rsidR="00BB64D7" w:rsidRPr="00707019" w:rsidRDefault="00BB64D7" w:rsidP="005C2B03">
            <w:pPr>
              <w:rPr>
                <w:rFonts w:ascii="Arial" w:hAnsi="Arial" w:cs="Arial"/>
                <w:sz w:val="22"/>
                <w:szCs w:val="22"/>
              </w:rPr>
            </w:pPr>
            <w:r w:rsidRPr="00707019">
              <w:rPr>
                <w:rFonts w:ascii="Arial" w:hAnsi="Arial" w:cs="Arial"/>
                <w:sz w:val="22"/>
                <w:szCs w:val="22"/>
              </w:rPr>
              <w:t>Lancashire</w:t>
            </w:r>
          </w:p>
          <w:p w:rsidR="00BB64D7" w:rsidRPr="00707019" w:rsidRDefault="00BB64D7" w:rsidP="005C2B03">
            <w:pPr>
              <w:rPr>
                <w:rFonts w:ascii="Arial" w:hAnsi="Arial" w:cs="Arial"/>
                <w:sz w:val="22"/>
                <w:szCs w:val="22"/>
              </w:rPr>
            </w:pPr>
            <w:r w:rsidRPr="00707019">
              <w:rPr>
                <w:rFonts w:ascii="Arial" w:hAnsi="Arial" w:cs="Arial"/>
                <w:sz w:val="22"/>
                <w:szCs w:val="22"/>
              </w:rPr>
              <w:t>PR1 9AB</w:t>
            </w:r>
          </w:p>
          <w:p w:rsidR="00BB64D7" w:rsidRPr="00707019" w:rsidRDefault="00BB64D7" w:rsidP="005C2B03">
            <w:pPr>
              <w:rPr>
                <w:rFonts w:ascii="Arial" w:hAnsi="Arial" w:cs="Arial"/>
                <w:sz w:val="22"/>
                <w:szCs w:val="22"/>
              </w:rPr>
            </w:pPr>
          </w:p>
        </w:tc>
      </w:tr>
      <w:tr w:rsidR="00BB64D7" w:rsidRPr="00B22C46" w:rsidTr="00707019">
        <w:tc>
          <w:tcPr>
            <w:tcW w:w="3535" w:type="dxa"/>
            <w:shd w:val="clear" w:color="auto" w:fill="FFFFFF"/>
          </w:tcPr>
          <w:p w:rsidR="00BB64D7" w:rsidRPr="00707019" w:rsidRDefault="00BB64D7" w:rsidP="005C2B03">
            <w:pPr>
              <w:rPr>
                <w:rFonts w:ascii="Arial" w:hAnsi="Arial" w:cs="Arial"/>
                <w:sz w:val="22"/>
                <w:szCs w:val="22"/>
              </w:rPr>
            </w:pPr>
            <w:r w:rsidRPr="00707019">
              <w:rPr>
                <w:rFonts w:ascii="Arial" w:hAnsi="Arial" w:cs="Arial"/>
                <w:b/>
                <w:bCs/>
                <w:sz w:val="22"/>
                <w:szCs w:val="22"/>
              </w:rPr>
              <w:t>Applicant</w:t>
            </w:r>
          </w:p>
        </w:tc>
        <w:tc>
          <w:tcPr>
            <w:tcW w:w="4987" w:type="dxa"/>
            <w:shd w:val="clear" w:color="auto" w:fill="FFFFFF"/>
          </w:tcPr>
          <w:p w:rsidR="00BB64D7" w:rsidRPr="00707019" w:rsidRDefault="00BB64D7" w:rsidP="009642EB">
            <w:pPr>
              <w:rPr>
                <w:rFonts w:ascii="Arial" w:hAnsi="Arial" w:cs="Arial"/>
                <w:sz w:val="22"/>
                <w:szCs w:val="22"/>
              </w:rPr>
            </w:pPr>
            <w:r w:rsidRPr="00707019">
              <w:rPr>
                <w:rFonts w:ascii="Arial" w:hAnsi="Arial" w:cs="Arial"/>
                <w:sz w:val="22"/>
                <w:szCs w:val="22"/>
              </w:rPr>
              <w:t xml:space="preserve">Mr Tim Sayers </w:t>
            </w:r>
          </w:p>
        </w:tc>
      </w:tr>
    </w:tbl>
    <w:p w:rsidR="00BB64D7" w:rsidRPr="00B22C46" w:rsidRDefault="00BB64D7" w:rsidP="00BB64D7">
      <w:pPr>
        <w:rPr>
          <w:rFonts w:ascii="Arial" w:hAnsi="Arial" w:cs="Arial"/>
          <w:sz w:val="22"/>
          <w:szCs w:val="22"/>
        </w:rPr>
      </w:pPr>
    </w:p>
    <w:p w:rsidR="00BB64D7" w:rsidRPr="00B22C46" w:rsidRDefault="00BB64D7" w:rsidP="009642EB">
      <w:pPr>
        <w:ind w:firstLine="142"/>
        <w:rPr>
          <w:rFonts w:ascii="Arial" w:hAnsi="Arial" w:cs="Arial"/>
          <w:sz w:val="22"/>
          <w:szCs w:val="22"/>
        </w:rPr>
      </w:pPr>
      <w:r w:rsidRPr="00B22C46">
        <w:rPr>
          <w:rFonts w:ascii="Arial" w:hAnsi="Arial" w:cs="Arial"/>
          <w:b/>
          <w:bCs/>
          <w:sz w:val="22"/>
          <w:szCs w:val="22"/>
        </w:rPr>
        <w:t>Agent</w:t>
      </w:r>
      <w:r w:rsidRPr="00B22C46">
        <w:rPr>
          <w:rFonts w:ascii="Arial" w:hAnsi="Arial" w:cs="Arial"/>
          <w:sz w:val="22"/>
          <w:szCs w:val="22"/>
        </w:rPr>
        <w:tab/>
      </w:r>
      <w:r w:rsidR="009642EB">
        <w:rPr>
          <w:rFonts w:ascii="Arial" w:hAnsi="Arial" w:cs="Arial"/>
          <w:sz w:val="22"/>
          <w:szCs w:val="22"/>
        </w:rPr>
        <w:tab/>
      </w:r>
      <w:r w:rsidR="009642EB">
        <w:rPr>
          <w:rFonts w:ascii="Arial" w:hAnsi="Arial" w:cs="Arial"/>
          <w:sz w:val="22"/>
          <w:szCs w:val="22"/>
        </w:rPr>
        <w:tab/>
      </w:r>
      <w:r w:rsidR="009642EB">
        <w:rPr>
          <w:rFonts w:ascii="Arial" w:hAnsi="Arial" w:cs="Arial"/>
          <w:sz w:val="22"/>
          <w:szCs w:val="22"/>
        </w:rPr>
        <w:tab/>
        <w:t>Mr Stuart Booth</w:t>
      </w:r>
    </w:p>
    <w:tbl>
      <w:tblPr>
        <w:tblW w:w="5040" w:type="dxa"/>
        <w:tblInd w:w="3528" w:type="dxa"/>
        <w:tblLook w:val="01E0" w:firstRow="1" w:lastRow="1" w:firstColumn="1" w:lastColumn="1" w:noHBand="0" w:noVBand="0"/>
      </w:tblPr>
      <w:tblGrid>
        <w:gridCol w:w="5040"/>
      </w:tblGrid>
      <w:tr w:rsidR="00BB64D7" w:rsidRPr="00B22C46" w:rsidTr="00707019">
        <w:tc>
          <w:tcPr>
            <w:tcW w:w="5040" w:type="dxa"/>
            <w:shd w:val="clear" w:color="auto" w:fill="FFFFFF"/>
          </w:tcPr>
          <w:p w:rsidR="00BB64D7" w:rsidRPr="00707019" w:rsidRDefault="009642EB" w:rsidP="005C2B03">
            <w:pPr>
              <w:rPr>
                <w:rFonts w:ascii="Arial" w:hAnsi="Arial" w:cs="Arial"/>
                <w:sz w:val="22"/>
                <w:szCs w:val="22"/>
              </w:rPr>
            </w:pPr>
            <w:r w:rsidRPr="00707019">
              <w:rPr>
                <w:rFonts w:ascii="Arial" w:hAnsi="Arial" w:cs="Arial"/>
                <w:sz w:val="22"/>
                <w:szCs w:val="22"/>
              </w:rPr>
              <w:t>JWPC Ltd</w:t>
            </w:r>
          </w:p>
          <w:p w:rsidR="009642EB" w:rsidRPr="00707019" w:rsidRDefault="009642EB" w:rsidP="005C2B03">
            <w:pPr>
              <w:rPr>
                <w:rFonts w:ascii="Arial" w:hAnsi="Arial" w:cs="Arial"/>
                <w:sz w:val="22"/>
                <w:szCs w:val="22"/>
              </w:rPr>
            </w:pPr>
            <w:r w:rsidRPr="00707019">
              <w:rPr>
                <w:rFonts w:ascii="Arial" w:hAnsi="Arial" w:cs="Arial"/>
                <w:sz w:val="22"/>
                <w:szCs w:val="22"/>
              </w:rPr>
              <w:t>1B Waterview</w:t>
            </w:r>
          </w:p>
          <w:p w:rsidR="009642EB" w:rsidRPr="00707019" w:rsidRDefault="009642EB" w:rsidP="005C2B03">
            <w:pPr>
              <w:rPr>
                <w:rFonts w:ascii="Arial" w:hAnsi="Arial" w:cs="Arial"/>
                <w:sz w:val="22"/>
                <w:szCs w:val="22"/>
              </w:rPr>
            </w:pPr>
            <w:r w:rsidRPr="00707019">
              <w:rPr>
                <w:rFonts w:ascii="Arial" w:hAnsi="Arial" w:cs="Arial"/>
                <w:sz w:val="22"/>
                <w:szCs w:val="22"/>
              </w:rPr>
              <w:t>White Cross</w:t>
            </w:r>
          </w:p>
          <w:p w:rsidR="009642EB" w:rsidRPr="00707019" w:rsidRDefault="009642EB" w:rsidP="005C2B03">
            <w:pPr>
              <w:rPr>
                <w:rFonts w:ascii="Arial" w:hAnsi="Arial" w:cs="Arial"/>
                <w:sz w:val="22"/>
                <w:szCs w:val="22"/>
              </w:rPr>
            </w:pPr>
            <w:r w:rsidRPr="00707019">
              <w:rPr>
                <w:rFonts w:ascii="Arial" w:hAnsi="Arial" w:cs="Arial"/>
                <w:sz w:val="22"/>
                <w:szCs w:val="22"/>
              </w:rPr>
              <w:t>Lancaster LA1 4XS</w:t>
            </w:r>
          </w:p>
        </w:tc>
      </w:tr>
    </w:tbl>
    <w:p w:rsidR="00BB64D7" w:rsidRPr="00B22C46" w:rsidRDefault="00BB64D7" w:rsidP="00BB64D7">
      <w:pPr>
        <w:tabs>
          <w:tab w:val="left" w:pos="3535"/>
        </w:tabs>
        <w:rPr>
          <w:rFonts w:ascii="Arial" w:hAnsi="Arial" w:cs="Arial"/>
          <w:sz w:val="22"/>
          <w:szCs w:val="22"/>
        </w:rPr>
      </w:pPr>
    </w:p>
    <w:tbl>
      <w:tblPr>
        <w:tblW w:w="0" w:type="auto"/>
        <w:tblLook w:val="01E0" w:firstRow="1" w:lastRow="1" w:firstColumn="1" w:lastColumn="1" w:noHBand="0" w:noVBand="0"/>
      </w:tblPr>
      <w:tblGrid>
        <w:gridCol w:w="3535"/>
        <w:gridCol w:w="4987"/>
      </w:tblGrid>
      <w:tr w:rsidR="002261BB" w:rsidRPr="002261BB" w:rsidTr="00707019">
        <w:tc>
          <w:tcPr>
            <w:tcW w:w="3535" w:type="dxa"/>
            <w:shd w:val="clear" w:color="auto" w:fill="FFFFFF"/>
          </w:tcPr>
          <w:p w:rsidR="00BB64D7" w:rsidRPr="00707019" w:rsidRDefault="00BB64D7" w:rsidP="005C2B03">
            <w:pPr>
              <w:rPr>
                <w:rFonts w:ascii="Arial" w:hAnsi="Arial" w:cs="Arial"/>
                <w:sz w:val="22"/>
                <w:szCs w:val="22"/>
              </w:rPr>
            </w:pPr>
            <w:r w:rsidRPr="00707019">
              <w:rPr>
                <w:rFonts w:ascii="Arial" w:hAnsi="Arial" w:cs="Arial"/>
                <w:b/>
                <w:bCs/>
                <w:sz w:val="22"/>
                <w:szCs w:val="22"/>
              </w:rPr>
              <w:t>Development</w:t>
            </w:r>
          </w:p>
        </w:tc>
        <w:tc>
          <w:tcPr>
            <w:tcW w:w="4987" w:type="dxa"/>
            <w:shd w:val="clear" w:color="auto" w:fill="FFFFFF"/>
          </w:tcPr>
          <w:p w:rsidR="00BB64D7" w:rsidRPr="00707019" w:rsidRDefault="009642EB" w:rsidP="00707019">
            <w:pPr>
              <w:jc w:val="both"/>
              <w:rPr>
                <w:rFonts w:ascii="Arial" w:hAnsi="Arial" w:cs="Arial"/>
                <w:sz w:val="22"/>
                <w:szCs w:val="22"/>
              </w:rPr>
            </w:pPr>
            <w:r w:rsidRPr="00707019">
              <w:rPr>
                <w:rFonts w:ascii="Arial" w:hAnsi="Arial" w:cs="Arial"/>
                <w:sz w:val="22"/>
                <w:szCs w:val="22"/>
              </w:rPr>
              <w:t>Variation of condition No. 9 of planning approval 07/2015/1778/FUL - extension of opening hours to 08:00 - 22:00 Monday to Thursday, 08:00 - 22:30 Friday and Saturday, and 10:00 - 21:30 Sundays and Bank Holidays</w:t>
            </w:r>
          </w:p>
        </w:tc>
      </w:tr>
      <w:tr w:rsidR="002261BB" w:rsidRPr="002261BB" w:rsidTr="00707019">
        <w:tc>
          <w:tcPr>
            <w:tcW w:w="3535" w:type="dxa"/>
            <w:shd w:val="clear" w:color="auto" w:fill="FFFFFF"/>
          </w:tcPr>
          <w:p w:rsidR="00BB64D7" w:rsidRPr="00707019" w:rsidRDefault="00BB64D7" w:rsidP="005C2B03">
            <w:pPr>
              <w:rPr>
                <w:rFonts w:ascii="Arial" w:hAnsi="Arial" w:cs="Arial"/>
                <w:b/>
                <w:bCs/>
                <w:sz w:val="22"/>
                <w:szCs w:val="22"/>
              </w:rPr>
            </w:pPr>
          </w:p>
          <w:p w:rsidR="00BB64D7" w:rsidRPr="00707019" w:rsidRDefault="00BB64D7" w:rsidP="005C2B03">
            <w:pPr>
              <w:rPr>
                <w:rFonts w:ascii="Arial" w:hAnsi="Arial" w:cs="Arial"/>
                <w:sz w:val="22"/>
                <w:szCs w:val="22"/>
              </w:rPr>
            </w:pPr>
            <w:r w:rsidRPr="00707019">
              <w:rPr>
                <w:rFonts w:ascii="Arial" w:hAnsi="Arial" w:cs="Arial"/>
                <w:b/>
                <w:bCs/>
                <w:sz w:val="22"/>
                <w:szCs w:val="22"/>
              </w:rPr>
              <w:t>Officer Recommendation</w:t>
            </w:r>
          </w:p>
        </w:tc>
        <w:tc>
          <w:tcPr>
            <w:tcW w:w="4987" w:type="dxa"/>
            <w:shd w:val="clear" w:color="auto" w:fill="FFFFFF"/>
          </w:tcPr>
          <w:p w:rsidR="00BB64D7" w:rsidRPr="00707019" w:rsidRDefault="00BB64D7" w:rsidP="005C2B03">
            <w:pPr>
              <w:rPr>
                <w:rFonts w:ascii="Arial" w:hAnsi="Arial" w:cs="Arial"/>
                <w:b/>
                <w:bCs/>
                <w:sz w:val="22"/>
                <w:szCs w:val="22"/>
              </w:rPr>
            </w:pPr>
          </w:p>
          <w:p w:rsidR="00BB64D7" w:rsidRPr="00707019" w:rsidRDefault="00BB64D7" w:rsidP="00744ED0">
            <w:pPr>
              <w:rPr>
                <w:rFonts w:ascii="Arial" w:hAnsi="Arial" w:cs="Arial"/>
                <w:b/>
                <w:bCs/>
                <w:sz w:val="22"/>
                <w:szCs w:val="22"/>
              </w:rPr>
            </w:pPr>
            <w:r w:rsidRPr="00707019">
              <w:rPr>
                <w:rFonts w:ascii="Arial" w:hAnsi="Arial" w:cs="Arial"/>
                <w:b/>
                <w:bCs/>
                <w:sz w:val="22"/>
                <w:szCs w:val="22"/>
              </w:rPr>
              <w:t xml:space="preserve">Approval with Conditions </w:t>
            </w:r>
            <w:r w:rsidRPr="00707019">
              <w:rPr>
                <w:rFonts w:ascii="Arial" w:hAnsi="Arial" w:cs="Arial"/>
                <w:b/>
                <w:bCs/>
                <w:sz w:val="22"/>
                <w:szCs w:val="22"/>
              </w:rPr>
              <w:tab/>
            </w:r>
          </w:p>
        </w:tc>
      </w:tr>
    </w:tbl>
    <w:p w:rsidR="00BB64D7" w:rsidRDefault="00BB64D7" w:rsidP="00BB64D7">
      <w:pPr>
        <w:rPr>
          <w:rFonts w:ascii="Arial" w:hAnsi="Arial" w:cs="Arial"/>
          <w:sz w:val="22"/>
          <w:szCs w:val="22"/>
        </w:rPr>
      </w:pPr>
    </w:p>
    <w:tbl>
      <w:tblPr>
        <w:tblW w:w="0" w:type="auto"/>
        <w:tblLayout w:type="fixed"/>
        <w:tblLook w:val="04A0" w:firstRow="1" w:lastRow="0" w:firstColumn="1" w:lastColumn="0" w:noHBand="0" w:noVBand="1"/>
      </w:tblPr>
      <w:tblGrid>
        <w:gridCol w:w="3227"/>
        <w:gridCol w:w="3827"/>
      </w:tblGrid>
      <w:tr w:rsidR="002C558B" w:rsidTr="00707019">
        <w:tc>
          <w:tcPr>
            <w:tcW w:w="3227" w:type="dxa"/>
          </w:tcPr>
          <w:p w:rsidR="002C558B" w:rsidRPr="00707019" w:rsidRDefault="003466EC" w:rsidP="00BB64D7">
            <w:pPr>
              <w:rPr>
                <w:rFonts w:ascii="Arial" w:hAnsi="Arial" w:cs="Arial"/>
                <w:sz w:val="22"/>
                <w:szCs w:val="22"/>
              </w:rPr>
            </w:pPr>
            <w:r w:rsidRPr="00707019">
              <w:rPr>
                <w:rFonts w:ascii="Arial" w:hAnsi="Arial" w:cs="Arial"/>
                <w:sz w:val="22"/>
                <w:szCs w:val="22"/>
              </w:rPr>
              <w:t>Date application valid</w:t>
            </w:r>
          </w:p>
        </w:tc>
        <w:tc>
          <w:tcPr>
            <w:tcW w:w="3827" w:type="dxa"/>
          </w:tcPr>
          <w:p w:rsidR="002C558B" w:rsidRPr="00707019" w:rsidRDefault="000F04FB" w:rsidP="009642EB">
            <w:pPr>
              <w:rPr>
                <w:rFonts w:ascii="Arial" w:hAnsi="Arial" w:cs="Arial"/>
                <w:sz w:val="22"/>
                <w:szCs w:val="22"/>
              </w:rPr>
            </w:pPr>
            <w:r w:rsidRPr="00707019">
              <w:rPr>
                <w:rFonts w:ascii="Arial" w:hAnsi="Arial" w:cs="Arial"/>
                <w:sz w:val="22"/>
                <w:szCs w:val="22"/>
              </w:rPr>
              <w:t xml:space="preserve">     </w:t>
            </w:r>
            <w:r w:rsidR="009642EB" w:rsidRPr="00707019">
              <w:rPr>
                <w:rFonts w:ascii="Arial" w:hAnsi="Arial" w:cs="Arial"/>
                <w:sz w:val="22"/>
                <w:szCs w:val="22"/>
              </w:rPr>
              <w:t>11.09.2018</w:t>
            </w:r>
          </w:p>
        </w:tc>
      </w:tr>
      <w:tr w:rsidR="002C558B" w:rsidTr="00707019">
        <w:tc>
          <w:tcPr>
            <w:tcW w:w="3227" w:type="dxa"/>
          </w:tcPr>
          <w:p w:rsidR="002C558B" w:rsidRPr="00707019" w:rsidRDefault="003466EC" w:rsidP="00BB64D7">
            <w:pPr>
              <w:rPr>
                <w:rFonts w:ascii="Arial" w:hAnsi="Arial" w:cs="Arial"/>
                <w:sz w:val="22"/>
                <w:szCs w:val="22"/>
              </w:rPr>
            </w:pPr>
            <w:r w:rsidRPr="00707019">
              <w:rPr>
                <w:rFonts w:ascii="Arial" w:hAnsi="Arial" w:cs="Arial"/>
                <w:sz w:val="22"/>
                <w:szCs w:val="22"/>
              </w:rPr>
              <w:t>Target Determination Date</w:t>
            </w:r>
          </w:p>
        </w:tc>
        <w:tc>
          <w:tcPr>
            <w:tcW w:w="3827" w:type="dxa"/>
          </w:tcPr>
          <w:p w:rsidR="002C558B" w:rsidRPr="00707019" w:rsidRDefault="000F04FB" w:rsidP="00BB64D7">
            <w:pPr>
              <w:rPr>
                <w:rFonts w:ascii="Arial" w:hAnsi="Arial" w:cs="Arial"/>
                <w:sz w:val="22"/>
                <w:szCs w:val="22"/>
              </w:rPr>
            </w:pPr>
            <w:r w:rsidRPr="00707019">
              <w:rPr>
                <w:rFonts w:ascii="Arial" w:hAnsi="Arial" w:cs="Arial"/>
                <w:sz w:val="22"/>
                <w:szCs w:val="22"/>
              </w:rPr>
              <w:t xml:space="preserve">     </w:t>
            </w:r>
            <w:r w:rsidR="009642EB" w:rsidRPr="00707019">
              <w:rPr>
                <w:rFonts w:ascii="Arial" w:hAnsi="Arial" w:cs="Arial"/>
                <w:sz w:val="22"/>
                <w:szCs w:val="22"/>
              </w:rPr>
              <w:t>06.11.2018</w:t>
            </w:r>
          </w:p>
        </w:tc>
      </w:tr>
      <w:tr w:rsidR="002C558B" w:rsidTr="00707019">
        <w:tc>
          <w:tcPr>
            <w:tcW w:w="3227" w:type="dxa"/>
          </w:tcPr>
          <w:p w:rsidR="002C558B" w:rsidRPr="00707019" w:rsidRDefault="003466EC" w:rsidP="00BB64D7">
            <w:pPr>
              <w:rPr>
                <w:rFonts w:ascii="Arial" w:hAnsi="Arial" w:cs="Arial"/>
                <w:sz w:val="22"/>
                <w:szCs w:val="22"/>
              </w:rPr>
            </w:pPr>
            <w:r w:rsidRPr="00707019">
              <w:rPr>
                <w:rFonts w:ascii="Arial" w:hAnsi="Arial" w:cs="Arial"/>
                <w:sz w:val="22"/>
                <w:szCs w:val="22"/>
              </w:rPr>
              <w:t>Extension of Time</w:t>
            </w:r>
          </w:p>
        </w:tc>
        <w:tc>
          <w:tcPr>
            <w:tcW w:w="3827" w:type="dxa"/>
          </w:tcPr>
          <w:p w:rsidR="002C558B" w:rsidRPr="00707019" w:rsidRDefault="000F04FB" w:rsidP="002261BB">
            <w:pPr>
              <w:rPr>
                <w:rFonts w:ascii="Arial" w:hAnsi="Arial" w:cs="Arial"/>
                <w:sz w:val="22"/>
                <w:szCs w:val="22"/>
              </w:rPr>
            </w:pPr>
            <w:r w:rsidRPr="00707019">
              <w:rPr>
                <w:rFonts w:ascii="Arial" w:hAnsi="Arial" w:cs="Arial"/>
                <w:sz w:val="22"/>
                <w:szCs w:val="22"/>
              </w:rPr>
              <w:t xml:space="preserve">    </w:t>
            </w:r>
            <w:r w:rsidR="002261BB" w:rsidRPr="00707019">
              <w:rPr>
                <w:rFonts w:ascii="Arial" w:hAnsi="Arial" w:cs="Arial"/>
                <w:sz w:val="22"/>
                <w:szCs w:val="22"/>
              </w:rPr>
              <w:t xml:space="preserve"> 12.11.2018</w:t>
            </w:r>
          </w:p>
        </w:tc>
      </w:tr>
    </w:tbl>
    <w:p w:rsidR="002C558B" w:rsidRDefault="002C558B" w:rsidP="00BB64D7">
      <w:pPr>
        <w:rPr>
          <w:rFonts w:ascii="Arial" w:hAnsi="Arial" w:cs="Arial"/>
          <w:sz w:val="22"/>
          <w:szCs w:val="22"/>
        </w:rPr>
      </w:pPr>
    </w:p>
    <w:p w:rsidR="002C558B" w:rsidRPr="00B22C46" w:rsidRDefault="002C558B" w:rsidP="00BB64D7">
      <w:pPr>
        <w:rPr>
          <w:rFonts w:ascii="Arial" w:hAnsi="Arial" w:cs="Arial"/>
          <w:sz w:val="22"/>
          <w:szCs w:val="22"/>
        </w:rPr>
      </w:pPr>
    </w:p>
    <w:p w:rsidR="0011120E" w:rsidRPr="0025046B" w:rsidRDefault="0011120E" w:rsidP="0011120E">
      <w:pPr>
        <w:rPr>
          <w:lang w:eastAsia="en-US"/>
        </w:rPr>
      </w:pPr>
      <w:r w:rsidRPr="0025046B">
        <w:rPr>
          <w:color w:val="000000"/>
          <w:sz w:val="20"/>
          <w:szCs w:val="20"/>
          <w:lang w:eastAsia="en-US"/>
        </w:rPr>
        <w:t>© Crown Copyright and database rights 2011 Ordnance Survey 100022485</w:t>
      </w:r>
    </w:p>
    <w:p w:rsidR="0011120E" w:rsidRDefault="0011120E" w:rsidP="0011120E">
      <w:pPr>
        <w:rPr>
          <w:rFonts w:ascii="Arial" w:hAnsi="Arial" w:cs="Arial"/>
          <w:b/>
          <w:bCs/>
          <w:sz w:val="22"/>
          <w:szCs w:val="22"/>
          <w:u w:val="single"/>
        </w:rPr>
      </w:pPr>
    </w:p>
    <w:p w:rsidR="0011120E" w:rsidRDefault="00793AC0" w:rsidP="0011120E">
      <w:pPr>
        <w:rPr>
          <w:rFonts w:ascii="Arial" w:hAnsi="Arial" w:cs="Arial"/>
          <w:b/>
          <w:bCs/>
          <w:sz w:val="22"/>
          <w:szCs w:val="22"/>
          <w:u w:val="single"/>
        </w:rPr>
      </w:pPr>
      <w:r>
        <w:rPr>
          <w:noProof/>
        </w:rPr>
        <w:drawing>
          <wp:anchor distT="0" distB="0" distL="114300" distR="114300" simplePos="0" relativeHeight="251657216" behindDoc="1" locked="0" layoutInCell="1" allowOverlap="1">
            <wp:simplePos x="0" y="0"/>
            <wp:positionH relativeFrom="column">
              <wp:posOffset>568325</wp:posOffset>
            </wp:positionH>
            <wp:positionV relativeFrom="paragraph">
              <wp:posOffset>83185</wp:posOffset>
            </wp:positionV>
            <wp:extent cx="4617720" cy="4172585"/>
            <wp:effectExtent l="19050" t="19050" r="11430" b="184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4919" t="10225" r="24667"/>
                    <a:stretch>
                      <a:fillRect/>
                    </a:stretch>
                  </pic:blipFill>
                  <pic:spPr bwMode="auto">
                    <a:xfrm>
                      <a:off x="0" y="0"/>
                      <a:ext cx="4617720" cy="41725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11120E" w:rsidRDefault="0011120E" w:rsidP="0011120E">
      <w:pPr>
        <w:rPr>
          <w:rFonts w:ascii="Arial" w:hAnsi="Arial" w:cs="Arial"/>
          <w:b/>
          <w:bCs/>
          <w:sz w:val="22"/>
          <w:szCs w:val="22"/>
          <w:u w:val="single"/>
        </w:rPr>
      </w:pPr>
    </w:p>
    <w:p w:rsidR="000C69DE" w:rsidRDefault="000C69DE" w:rsidP="0011120E">
      <w:pPr>
        <w:rPr>
          <w:rFonts w:ascii="Arial" w:hAnsi="Arial" w:cs="Arial"/>
          <w:b/>
          <w:bCs/>
          <w:sz w:val="22"/>
          <w:szCs w:val="22"/>
          <w:u w:val="single"/>
        </w:rPr>
      </w:pPr>
    </w:p>
    <w:p w:rsidR="000C69DE" w:rsidRDefault="000C69DE" w:rsidP="0011120E">
      <w:pPr>
        <w:rPr>
          <w:rFonts w:ascii="Arial" w:hAnsi="Arial" w:cs="Arial"/>
          <w:b/>
          <w:bCs/>
          <w:sz w:val="22"/>
          <w:szCs w:val="22"/>
          <w:u w:val="single"/>
        </w:rPr>
      </w:pPr>
    </w:p>
    <w:p w:rsidR="00707019" w:rsidRDefault="00707019" w:rsidP="0011120E">
      <w:pPr>
        <w:rPr>
          <w:rFonts w:ascii="Arial" w:hAnsi="Arial" w:cs="Arial"/>
          <w:b/>
          <w:bCs/>
          <w:sz w:val="22"/>
          <w:szCs w:val="22"/>
          <w:u w:val="single"/>
        </w:rPr>
      </w:pPr>
    </w:p>
    <w:p w:rsidR="00707019" w:rsidRDefault="00707019" w:rsidP="0011120E">
      <w:pPr>
        <w:rPr>
          <w:rFonts w:ascii="Arial" w:hAnsi="Arial" w:cs="Arial"/>
          <w:b/>
          <w:bCs/>
          <w:sz w:val="22"/>
          <w:szCs w:val="22"/>
          <w:u w:val="single"/>
        </w:rPr>
      </w:pPr>
    </w:p>
    <w:p w:rsidR="0011120E" w:rsidRPr="001E21F0" w:rsidRDefault="0011120E" w:rsidP="000305D6">
      <w:pPr>
        <w:numPr>
          <w:ilvl w:val="0"/>
          <w:numId w:val="15"/>
        </w:numPr>
        <w:contextualSpacing/>
        <w:rPr>
          <w:rFonts w:ascii="Arial" w:hAnsi="Arial" w:cs="Arial"/>
          <w:b/>
          <w:bCs/>
          <w:sz w:val="22"/>
          <w:szCs w:val="22"/>
          <w:u w:val="single"/>
        </w:rPr>
      </w:pPr>
      <w:r w:rsidRPr="001E21F0">
        <w:rPr>
          <w:rFonts w:ascii="Arial" w:hAnsi="Arial" w:cs="Arial"/>
          <w:b/>
          <w:bCs/>
          <w:sz w:val="22"/>
          <w:szCs w:val="22"/>
          <w:u w:val="single"/>
        </w:rPr>
        <w:lastRenderedPageBreak/>
        <w:t>Introduction</w:t>
      </w:r>
    </w:p>
    <w:p w:rsidR="0011120E" w:rsidRPr="001E21F0" w:rsidRDefault="0011120E" w:rsidP="0011120E">
      <w:pPr>
        <w:rPr>
          <w:rFonts w:ascii="Arial" w:hAnsi="Arial" w:cs="Arial"/>
          <w:b/>
          <w:bCs/>
          <w:sz w:val="22"/>
          <w:szCs w:val="22"/>
          <w:u w:val="single"/>
        </w:rPr>
      </w:pPr>
    </w:p>
    <w:p w:rsidR="0011120E" w:rsidRPr="001E21F0" w:rsidRDefault="0011120E" w:rsidP="00CC51CA">
      <w:pPr>
        <w:numPr>
          <w:ilvl w:val="1"/>
          <w:numId w:val="15"/>
        </w:numPr>
        <w:ind w:left="426"/>
        <w:contextualSpacing/>
        <w:rPr>
          <w:rFonts w:ascii="Arial" w:hAnsi="Arial" w:cs="Arial"/>
          <w:bCs/>
          <w:sz w:val="22"/>
          <w:szCs w:val="22"/>
        </w:rPr>
      </w:pPr>
      <w:r w:rsidRPr="001E21F0">
        <w:rPr>
          <w:rFonts w:ascii="Arial" w:hAnsi="Arial" w:cs="Arial"/>
          <w:bCs/>
          <w:sz w:val="22"/>
          <w:szCs w:val="22"/>
        </w:rPr>
        <w:t>This application is brought before Committee at the request of the Ward Member</w:t>
      </w:r>
    </w:p>
    <w:p w:rsidR="0011120E" w:rsidRPr="001E21F0" w:rsidRDefault="0011120E" w:rsidP="0011120E">
      <w:pPr>
        <w:rPr>
          <w:rFonts w:ascii="Arial" w:hAnsi="Arial" w:cs="Arial"/>
          <w:b/>
          <w:bCs/>
          <w:sz w:val="22"/>
          <w:szCs w:val="22"/>
          <w:u w:val="single"/>
        </w:rPr>
      </w:pPr>
    </w:p>
    <w:p w:rsidR="0011120E" w:rsidRPr="001E21F0" w:rsidRDefault="0011120E" w:rsidP="000305D6">
      <w:pPr>
        <w:numPr>
          <w:ilvl w:val="0"/>
          <w:numId w:val="15"/>
        </w:numPr>
        <w:contextualSpacing/>
        <w:rPr>
          <w:rFonts w:ascii="Arial" w:hAnsi="Arial" w:cs="Arial"/>
          <w:b/>
          <w:bCs/>
          <w:sz w:val="22"/>
          <w:szCs w:val="22"/>
          <w:u w:val="single"/>
        </w:rPr>
      </w:pPr>
      <w:r w:rsidRPr="001E21F0">
        <w:rPr>
          <w:rFonts w:ascii="Arial" w:hAnsi="Arial" w:cs="Arial"/>
          <w:b/>
          <w:bCs/>
          <w:sz w:val="22"/>
          <w:szCs w:val="22"/>
          <w:u w:val="single"/>
        </w:rPr>
        <w:t>Report Summary</w:t>
      </w:r>
    </w:p>
    <w:p w:rsidR="0011120E" w:rsidRPr="001E21F0" w:rsidRDefault="0011120E" w:rsidP="0011120E">
      <w:pPr>
        <w:rPr>
          <w:rFonts w:ascii="Arial" w:hAnsi="Arial" w:cs="Arial"/>
          <w:b/>
          <w:bCs/>
          <w:sz w:val="22"/>
          <w:szCs w:val="22"/>
          <w:u w:val="single"/>
        </w:rPr>
      </w:pPr>
    </w:p>
    <w:p w:rsidR="0011120E" w:rsidRPr="001E21F0" w:rsidRDefault="0011120E" w:rsidP="00D30231">
      <w:pPr>
        <w:numPr>
          <w:ilvl w:val="1"/>
          <w:numId w:val="15"/>
        </w:numPr>
        <w:ind w:left="426"/>
        <w:contextualSpacing/>
        <w:jc w:val="both"/>
        <w:rPr>
          <w:rFonts w:ascii="Arial" w:hAnsi="Arial" w:cs="Arial"/>
          <w:bCs/>
          <w:sz w:val="22"/>
          <w:szCs w:val="22"/>
        </w:rPr>
      </w:pPr>
      <w:r w:rsidRPr="001E21F0">
        <w:rPr>
          <w:rFonts w:ascii="Arial" w:hAnsi="Arial" w:cs="Arial"/>
          <w:bCs/>
          <w:sz w:val="22"/>
          <w:szCs w:val="22"/>
        </w:rPr>
        <w:t xml:space="preserve">This proposal seeks permission to extend </w:t>
      </w:r>
      <w:r w:rsidR="006B26B8" w:rsidRPr="001E21F0">
        <w:rPr>
          <w:rFonts w:ascii="Arial" w:hAnsi="Arial" w:cs="Arial"/>
          <w:bCs/>
          <w:sz w:val="22"/>
          <w:szCs w:val="22"/>
        </w:rPr>
        <w:t xml:space="preserve">the opening hours of premises </w:t>
      </w:r>
      <w:r w:rsidR="008416EA">
        <w:rPr>
          <w:rFonts w:ascii="Arial" w:hAnsi="Arial" w:cs="Arial"/>
          <w:bCs/>
          <w:sz w:val="22"/>
          <w:szCs w:val="22"/>
        </w:rPr>
        <w:t xml:space="preserve">already </w:t>
      </w:r>
      <w:r w:rsidR="006B26B8" w:rsidRPr="001E21F0">
        <w:rPr>
          <w:rFonts w:ascii="Arial" w:hAnsi="Arial" w:cs="Arial"/>
          <w:bCs/>
          <w:sz w:val="22"/>
          <w:szCs w:val="22"/>
        </w:rPr>
        <w:t>within the A3 (café/</w:t>
      </w:r>
      <w:r w:rsidR="001E21F0" w:rsidRPr="001E21F0">
        <w:rPr>
          <w:rFonts w:ascii="Arial" w:hAnsi="Arial" w:cs="Arial"/>
          <w:bCs/>
          <w:sz w:val="22"/>
          <w:szCs w:val="22"/>
        </w:rPr>
        <w:t>restaurant</w:t>
      </w:r>
      <w:r w:rsidR="006B26B8" w:rsidRPr="001E21F0">
        <w:rPr>
          <w:rFonts w:ascii="Arial" w:hAnsi="Arial" w:cs="Arial"/>
          <w:bCs/>
          <w:sz w:val="22"/>
          <w:szCs w:val="22"/>
        </w:rPr>
        <w:t xml:space="preserve"> use class)</w:t>
      </w:r>
      <w:r w:rsidR="001E21F0" w:rsidRPr="001E21F0">
        <w:rPr>
          <w:rFonts w:ascii="Arial" w:hAnsi="Arial" w:cs="Arial"/>
          <w:bCs/>
          <w:sz w:val="22"/>
          <w:szCs w:val="22"/>
        </w:rPr>
        <w:t>. The property</w:t>
      </w:r>
      <w:r w:rsidR="008416EA">
        <w:rPr>
          <w:rFonts w:ascii="Arial" w:hAnsi="Arial" w:cs="Arial"/>
          <w:bCs/>
          <w:sz w:val="22"/>
          <w:szCs w:val="22"/>
        </w:rPr>
        <w:t xml:space="preserve"> is a small end of terrace unit</w:t>
      </w:r>
      <w:r w:rsidR="001E21F0" w:rsidRPr="001E21F0">
        <w:rPr>
          <w:rFonts w:ascii="Arial" w:hAnsi="Arial" w:cs="Arial"/>
          <w:bCs/>
          <w:sz w:val="22"/>
          <w:szCs w:val="22"/>
        </w:rPr>
        <w:t xml:space="preserve"> with </w:t>
      </w:r>
      <w:r w:rsidR="008416EA">
        <w:rPr>
          <w:rFonts w:ascii="Arial" w:hAnsi="Arial" w:cs="Arial"/>
          <w:bCs/>
          <w:sz w:val="22"/>
          <w:szCs w:val="22"/>
        </w:rPr>
        <w:t>forecourt</w:t>
      </w:r>
      <w:r w:rsidR="001E21F0" w:rsidRPr="001E21F0">
        <w:rPr>
          <w:rFonts w:ascii="Arial" w:hAnsi="Arial" w:cs="Arial"/>
          <w:bCs/>
          <w:sz w:val="22"/>
          <w:szCs w:val="22"/>
        </w:rPr>
        <w:t>. It is attached to a hot food takeaway (east) and has residential facing and to the west. The former tanning salon has operated for a number of years without apparent issue</w:t>
      </w:r>
      <w:r w:rsidR="00D30231">
        <w:rPr>
          <w:rFonts w:ascii="Arial" w:hAnsi="Arial" w:cs="Arial"/>
          <w:bCs/>
          <w:sz w:val="22"/>
          <w:szCs w:val="22"/>
        </w:rPr>
        <w:t xml:space="preserve">, </w:t>
      </w:r>
      <w:r w:rsidR="00D30231" w:rsidRPr="00D30231">
        <w:rPr>
          <w:rFonts w:ascii="Arial" w:hAnsi="Arial" w:cs="Arial"/>
          <w:bCs/>
          <w:sz w:val="22"/>
          <w:szCs w:val="22"/>
        </w:rPr>
        <w:t>and there have been no statutory nuisance problems of concern to Environmental Health.</w:t>
      </w:r>
    </w:p>
    <w:p w:rsidR="0011120E" w:rsidRPr="001E21F0" w:rsidRDefault="0011120E" w:rsidP="00CC51CA">
      <w:pPr>
        <w:ind w:left="426"/>
        <w:jc w:val="both"/>
        <w:rPr>
          <w:rFonts w:ascii="Arial" w:hAnsi="Arial" w:cs="Arial"/>
          <w:bCs/>
          <w:sz w:val="22"/>
          <w:szCs w:val="22"/>
        </w:rPr>
      </w:pPr>
    </w:p>
    <w:p w:rsidR="001E21F0" w:rsidRPr="001E21F0" w:rsidRDefault="0011120E" w:rsidP="00CC51CA">
      <w:pPr>
        <w:numPr>
          <w:ilvl w:val="1"/>
          <w:numId w:val="15"/>
        </w:numPr>
        <w:ind w:left="426"/>
        <w:contextualSpacing/>
        <w:jc w:val="both"/>
        <w:rPr>
          <w:rFonts w:ascii="Arial" w:hAnsi="Arial" w:cs="Arial"/>
          <w:bCs/>
          <w:sz w:val="22"/>
          <w:szCs w:val="22"/>
        </w:rPr>
      </w:pPr>
      <w:r w:rsidRPr="001E21F0">
        <w:rPr>
          <w:rFonts w:ascii="Arial" w:hAnsi="Arial" w:cs="Arial"/>
          <w:bCs/>
          <w:sz w:val="22"/>
          <w:szCs w:val="22"/>
        </w:rPr>
        <w:t xml:space="preserve">Development has been assessed by the Councils statutory consultees, and </w:t>
      </w:r>
      <w:r w:rsidR="001E21F0" w:rsidRPr="001E21F0">
        <w:rPr>
          <w:rFonts w:ascii="Arial" w:hAnsi="Arial" w:cs="Arial"/>
          <w:bCs/>
          <w:sz w:val="22"/>
          <w:szCs w:val="22"/>
        </w:rPr>
        <w:t xml:space="preserve">on balance is considered acceptable. Representation has been made by a number of residents as detailed in Para 6 below. </w:t>
      </w:r>
    </w:p>
    <w:p w:rsidR="001E21F0" w:rsidRPr="001E21F0" w:rsidRDefault="001E21F0" w:rsidP="001E21F0">
      <w:pPr>
        <w:ind w:left="720"/>
        <w:contextualSpacing/>
        <w:rPr>
          <w:rFonts w:ascii="Arial" w:hAnsi="Arial" w:cs="Arial"/>
          <w:bCs/>
          <w:sz w:val="22"/>
          <w:szCs w:val="22"/>
        </w:rPr>
      </w:pPr>
    </w:p>
    <w:p w:rsidR="001E21F0" w:rsidRPr="001E21F0" w:rsidRDefault="001E21F0" w:rsidP="001E21F0">
      <w:pPr>
        <w:numPr>
          <w:ilvl w:val="1"/>
          <w:numId w:val="15"/>
        </w:numPr>
        <w:ind w:left="426"/>
        <w:contextualSpacing/>
        <w:jc w:val="both"/>
        <w:rPr>
          <w:rFonts w:ascii="Arial" w:hAnsi="Arial" w:cs="Arial"/>
          <w:bCs/>
          <w:sz w:val="22"/>
          <w:szCs w:val="22"/>
        </w:rPr>
      </w:pPr>
      <w:r w:rsidRPr="001E21F0">
        <w:rPr>
          <w:rFonts w:ascii="Arial" w:hAnsi="Arial" w:cs="Arial"/>
          <w:bCs/>
          <w:sz w:val="22"/>
          <w:szCs w:val="22"/>
        </w:rPr>
        <w:t xml:space="preserve">The property is within a designated local centre where the </w:t>
      </w:r>
      <w:r w:rsidR="0011120E" w:rsidRPr="001E21F0">
        <w:rPr>
          <w:rFonts w:ascii="Arial" w:hAnsi="Arial" w:cs="Arial"/>
          <w:bCs/>
          <w:sz w:val="22"/>
          <w:szCs w:val="22"/>
        </w:rPr>
        <w:t xml:space="preserve">presumption is towards retention and </w:t>
      </w:r>
      <w:r w:rsidRPr="001E21F0">
        <w:rPr>
          <w:rFonts w:ascii="Arial" w:hAnsi="Arial" w:cs="Arial"/>
          <w:bCs/>
          <w:sz w:val="22"/>
          <w:szCs w:val="22"/>
        </w:rPr>
        <w:t xml:space="preserve">support of existing </w:t>
      </w:r>
      <w:r w:rsidR="0011120E" w:rsidRPr="001E21F0">
        <w:rPr>
          <w:rFonts w:ascii="Arial" w:hAnsi="Arial" w:cs="Arial"/>
          <w:bCs/>
          <w:sz w:val="22"/>
          <w:szCs w:val="22"/>
        </w:rPr>
        <w:t>‘A’ class use</w:t>
      </w:r>
      <w:r w:rsidRPr="001E21F0">
        <w:rPr>
          <w:rFonts w:ascii="Arial" w:hAnsi="Arial" w:cs="Arial"/>
          <w:bCs/>
          <w:sz w:val="22"/>
          <w:szCs w:val="22"/>
        </w:rPr>
        <w:t>s</w:t>
      </w:r>
      <w:r w:rsidR="0011120E" w:rsidRPr="001E21F0">
        <w:rPr>
          <w:rFonts w:ascii="Arial" w:hAnsi="Arial" w:cs="Arial"/>
          <w:bCs/>
          <w:sz w:val="22"/>
          <w:szCs w:val="22"/>
        </w:rPr>
        <w:t xml:space="preserve"> (retail and high street business), and is within easy reach of public transport options</w:t>
      </w:r>
      <w:r w:rsidRPr="001E21F0">
        <w:rPr>
          <w:rFonts w:ascii="Arial" w:hAnsi="Arial" w:cs="Arial"/>
          <w:bCs/>
          <w:sz w:val="22"/>
          <w:szCs w:val="22"/>
        </w:rPr>
        <w:t xml:space="preserve">. An assessment of adjacent retail properties shows that in the main these open until later into the evening. </w:t>
      </w:r>
    </w:p>
    <w:p w:rsidR="001E21F0" w:rsidRPr="001E21F0" w:rsidRDefault="001E21F0" w:rsidP="001E21F0">
      <w:pPr>
        <w:ind w:left="720"/>
        <w:contextualSpacing/>
        <w:rPr>
          <w:rFonts w:ascii="Arial" w:hAnsi="Arial" w:cs="Arial"/>
          <w:bCs/>
          <w:sz w:val="22"/>
          <w:szCs w:val="22"/>
        </w:rPr>
      </w:pPr>
    </w:p>
    <w:p w:rsidR="0011120E" w:rsidRPr="001E21F0" w:rsidRDefault="001E21F0" w:rsidP="001E21F0">
      <w:pPr>
        <w:numPr>
          <w:ilvl w:val="1"/>
          <w:numId w:val="15"/>
        </w:numPr>
        <w:ind w:left="426"/>
        <w:contextualSpacing/>
        <w:jc w:val="both"/>
        <w:rPr>
          <w:rFonts w:ascii="Arial" w:hAnsi="Arial" w:cs="Arial"/>
          <w:bCs/>
          <w:sz w:val="22"/>
          <w:szCs w:val="22"/>
        </w:rPr>
      </w:pPr>
      <w:r w:rsidRPr="001E21F0">
        <w:rPr>
          <w:rFonts w:ascii="Arial" w:hAnsi="Arial" w:cs="Arial"/>
          <w:bCs/>
          <w:sz w:val="22"/>
          <w:szCs w:val="22"/>
        </w:rPr>
        <w:t>For the reasons stated in this report, i</w:t>
      </w:r>
      <w:r w:rsidR="0011120E" w:rsidRPr="001E21F0">
        <w:rPr>
          <w:rFonts w:ascii="Arial" w:hAnsi="Arial" w:cs="Arial"/>
          <w:bCs/>
          <w:sz w:val="22"/>
          <w:szCs w:val="22"/>
        </w:rPr>
        <w:t xml:space="preserve">t is considered that </w:t>
      </w:r>
      <w:r w:rsidRPr="001E21F0">
        <w:rPr>
          <w:rFonts w:ascii="Arial" w:hAnsi="Arial" w:cs="Arial"/>
          <w:bCs/>
          <w:sz w:val="22"/>
          <w:szCs w:val="22"/>
        </w:rPr>
        <w:t xml:space="preserve">this application </w:t>
      </w:r>
      <w:r w:rsidR="0011120E" w:rsidRPr="001E21F0">
        <w:rPr>
          <w:rFonts w:ascii="Arial" w:hAnsi="Arial" w:cs="Arial"/>
          <w:bCs/>
          <w:sz w:val="22"/>
          <w:szCs w:val="22"/>
        </w:rPr>
        <w:t>should be approved</w:t>
      </w:r>
      <w:r w:rsidRPr="001E21F0">
        <w:rPr>
          <w:rFonts w:ascii="Arial" w:hAnsi="Arial" w:cs="Arial"/>
          <w:bCs/>
          <w:sz w:val="22"/>
          <w:szCs w:val="22"/>
        </w:rPr>
        <w:t xml:space="preserve"> subject to the imposition of conditions</w:t>
      </w:r>
      <w:r w:rsidR="0011120E" w:rsidRPr="001E21F0">
        <w:rPr>
          <w:rFonts w:ascii="Arial" w:hAnsi="Arial" w:cs="Arial"/>
          <w:bCs/>
          <w:sz w:val="22"/>
          <w:szCs w:val="22"/>
        </w:rPr>
        <w:t xml:space="preserve">.  </w:t>
      </w:r>
    </w:p>
    <w:p w:rsidR="001E21F0" w:rsidRPr="001E21F0" w:rsidRDefault="001E21F0" w:rsidP="001E21F0">
      <w:pPr>
        <w:ind w:left="720"/>
        <w:contextualSpacing/>
        <w:rPr>
          <w:rFonts w:ascii="Arial" w:hAnsi="Arial" w:cs="Arial"/>
          <w:bCs/>
          <w:sz w:val="22"/>
          <w:szCs w:val="22"/>
        </w:rPr>
      </w:pPr>
    </w:p>
    <w:p w:rsidR="0011120E" w:rsidRPr="000305D6" w:rsidRDefault="0011120E" w:rsidP="000305D6">
      <w:pPr>
        <w:numPr>
          <w:ilvl w:val="0"/>
          <w:numId w:val="15"/>
        </w:numPr>
        <w:contextualSpacing/>
        <w:rPr>
          <w:rFonts w:ascii="Arial" w:hAnsi="Arial" w:cs="Arial"/>
          <w:b/>
          <w:bCs/>
          <w:sz w:val="22"/>
          <w:szCs w:val="22"/>
          <w:u w:val="single"/>
        </w:rPr>
      </w:pPr>
      <w:r w:rsidRPr="000305D6">
        <w:rPr>
          <w:rFonts w:ascii="Arial" w:hAnsi="Arial" w:cs="Arial"/>
          <w:b/>
          <w:bCs/>
          <w:sz w:val="22"/>
          <w:szCs w:val="22"/>
          <w:u w:val="single"/>
        </w:rPr>
        <w:t>Application Site and Surrounding Area</w:t>
      </w:r>
    </w:p>
    <w:p w:rsidR="0011120E" w:rsidRDefault="0011120E" w:rsidP="0011120E">
      <w:pPr>
        <w:rPr>
          <w:rFonts w:ascii="Arial" w:hAnsi="Arial" w:cs="Arial"/>
          <w:sz w:val="22"/>
          <w:szCs w:val="22"/>
        </w:rPr>
      </w:pPr>
    </w:p>
    <w:p w:rsidR="0011120E" w:rsidRPr="000305D6" w:rsidRDefault="0011120E" w:rsidP="00CC51CA">
      <w:pPr>
        <w:numPr>
          <w:ilvl w:val="1"/>
          <w:numId w:val="15"/>
        </w:numPr>
        <w:ind w:left="426"/>
        <w:contextualSpacing/>
        <w:jc w:val="both"/>
        <w:rPr>
          <w:rFonts w:ascii="Arial" w:hAnsi="Arial" w:cs="Arial"/>
          <w:sz w:val="22"/>
          <w:szCs w:val="22"/>
        </w:rPr>
      </w:pPr>
      <w:r w:rsidRPr="000305D6">
        <w:rPr>
          <w:rFonts w:ascii="Arial" w:hAnsi="Arial" w:cs="Arial"/>
          <w:sz w:val="22"/>
          <w:szCs w:val="22"/>
        </w:rPr>
        <w:t xml:space="preserve">The application refers to a terraced, commercial property </w:t>
      </w:r>
      <w:r w:rsidR="000C69DE">
        <w:rPr>
          <w:rFonts w:ascii="Arial" w:hAnsi="Arial" w:cs="Arial"/>
          <w:sz w:val="22"/>
          <w:szCs w:val="22"/>
        </w:rPr>
        <w:t xml:space="preserve">in lawful </w:t>
      </w:r>
      <w:r w:rsidR="00FF1055">
        <w:rPr>
          <w:rFonts w:ascii="Arial" w:hAnsi="Arial" w:cs="Arial"/>
          <w:sz w:val="22"/>
          <w:szCs w:val="22"/>
        </w:rPr>
        <w:t>A1/</w:t>
      </w:r>
      <w:r w:rsidR="000C69DE">
        <w:rPr>
          <w:rFonts w:ascii="Arial" w:hAnsi="Arial" w:cs="Arial"/>
          <w:sz w:val="22"/>
          <w:szCs w:val="22"/>
        </w:rPr>
        <w:t xml:space="preserve">A3 use (café/restaurant), and located </w:t>
      </w:r>
      <w:r w:rsidRPr="000305D6">
        <w:rPr>
          <w:rFonts w:ascii="Arial" w:hAnsi="Arial" w:cs="Arial"/>
          <w:sz w:val="22"/>
          <w:szCs w:val="22"/>
        </w:rPr>
        <w:t>at the junction of Pope and Cop Lanes, Penwortham.</w:t>
      </w:r>
    </w:p>
    <w:p w:rsidR="0011120E" w:rsidRPr="00FF0094" w:rsidRDefault="0011120E" w:rsidP="00CC51CA">
      <w:pPr>
        <w:ind w:left="426"/>
        <w:jc w:val="both"/>
        <w:rPr>
          <w:rFonts w:ascii="Arial" w:hAnsi="Arial" w:cs="Arial"/>
          <w:sz w:val="22"/>
          <w:szCs w:val="22"/>
        </w:rPr>
      </w:pPr>
    </w:p>
    <w:p w:rsidR="0011120E" w:rsidRPr="000305D6" w:rsidRDefault="0011120E" w:rsidP="00CC51CA">
      <w:pPr>
        <w:numPr>
          <w:ilvl w:val="1"/>
          <w:numId w:val="15"/>
        </w:numPr>
        <w:ind w:left="426"/>
        <w:contextualSpacing/>
        <w:jc w:val="both"/>
        <w:rPr>
          <w:rFonts w:ascii="Arial" w:hAnsi="Arial" w:cs="Arial"/>
          <w:sz w:val="22"/>
          <w:szCs w:val="22"/>
        </w:rPr>
      </w:pPr>
      <w:r w:rsidRPr="000305D6">
        <w:rPr>
          <w:rFonts w:ascii="Arial" w:hAnsi="Arial" w:cs="Arial"/>
          <w:sz w:val="22"/>
          <w:szCs w:val="22"/>
        </w:rPr>
        <w:t>The property has a small yard to the rear accessed from a side alley</w:t>
      </w:r>
      <w:r w:rsidR="000C69DE">
        <w:rPr>
          <w:rFonts w:ascii="Arial" w:hAnsi="Arial" w:cs="Arial"/>
          <w:sz w:val="22"/>
          <w:szCs w:val="22"/>
        </w:rPr>
        <w:t xml:space="preserve">, </w:t>
      </w:r>
      <w:r w:rsidRPr="000305D6">
        <w:rPr>
          <w:rFonts w:ascii="Arial" w:hAnsi="Arial" w:cs="Arial"/>
          <w:sz w:val="22"/>
          <w:szCs w:val="22"/>
        </w:rPr>
        <w:t xml:space="preserve"> </w:t>
      </w:r>
      <w:r w:rsidR="000C69DE">
        <w:rPr>
          <w:rFonts w:ascii="Arial" w:hAnsi="Arial" w:cs="Arial"/>
          <w:sz w:val="22"/>
          <w:szCs w:val="22"/>
        </w:rPr>
        <w:t xml:space="preserve">and </w:t>
      </w:r>
      <w:r w:rsidRPr="000305D6">
        <w:rPr>
          <w:rFonts w:ascii="Arial" w:hAnsi="Arial" w:cs="Arial"/>
          <w:sz w:val="22"/>
          <w:szCs w:val="22"/>
        </w:rPr>
        <w:t xml:space="preserve">sits within a mixed use area designated as Kingsfold Local Centre, to which Policy E5 (Local Centres) refers. </w:t>
      </w:r>
    </w:p>
    <w:p w:rsidR="0011120E" w:rsidRPr="00FF0094" w:rsidRDefault="0011120E" w:rsidP="00CC51CA">
      <w:pPr>
        <w:ind w:left="426"/>
        <w:jc w:val="both"/>
        <w:rPr>
          <w:rFonts w:ascii="Arial" w:hAnsi="Arial" w:cs="Arial"/>
          <w:sz w:val="22"/>
          <w:szCs w:val="22"/>
        </w:rPr>
      </w:pPr>
    </w:p>
    <w:p w:rsidR="0011120E" w:rsidRPr="000305D6" w:rsidRDefault="0011120E" w:rsidP="00CC51CA">
      <w:pPr>
        <w:numPr>
          <w:ilvl w:val="1"/>
          <w:numId w:val="15"/>
        </w:numPr>
        <w:ind w:left="426"/>
        <w:contextualSpacing/>
        <w:jc w:val="both"/>
        <w:rPr>
          <w:rFonts w:ascii="Arial" w:hAnsi="Arial" w:cs="Arial"/>
          <w:sz w:val="22"/>
          <w:szCs w:val="22"/>
        </w:rPr>
      </w:pPr>
      <w:r w:rsidRPr="000305D6">
        <w:rPr>
          <w:rFonts w:ascii="Arial" w:hAnsi="Arial" w:cs="Arial"/>
          <w:sz w:val="22"/>
          <w:szCs w:val="22"/>
        </w:rPr>
        <w:t>Immediately to the west and facing in the north are residential properties, whilst to the east and south are retail premises within the same ‘C’ shaped terrace. The property also accommodates 2 upstairs flats accessed via external staircase to the rear.</w:t>
      </w:r>
    </w:p>
    <w:p w:rsidR="0011120E" w:rsidRPr="00FF0094" w:rsidRDefault="0011120E" w:rsidP="00CC51CA">
      <w:pPr>
        <w:ind w:left="426"/>
        <w:jc w:val="both"/>
        <w:rPr>
          <w:rFonts w:ascii="Arial" w:hAnsi="Arial" w:cs="Arial"/>
          <w:sz w:val="22"/>
          <w:szCs w:val="22"/>
        </w:rPr>
      </w:pPr>
    </w:p>
    <w:p w:rsidR="0011120E" w:rsidRPr="000305D6" w:rsidRDefault="0011120E" w:rsidP="00CC51CA">
      <w:pPr>
        <w:numPr>
          <w:ilvl w:val="1"/>
          <w:numId w:val="15"/>
        </w:numPr>
        <w:ind w:left="426"/>
        <w:contextualSpacing/>
        <w:jc w:val="both"/>
        <w:rPr>
          <w:rFonts w:ascii="Arial" w:hAnsi="Arial" w:cs="Arial"/>
          <w:sz w:val="22"/>
          <w:szCs w:val="22"/>
        </w:rPr>
      </w:pPr>
      <w:r w:rsidRPr="000305D6">
        <w:rPr>
          <w:rFonts w:ascii="Arial" w:hAnsi="Arial" w:cs="Arial"/>
          <w:sz w:val="22"/>
          <w:szCs w:val="22"/>
        </w:rPr>
        <w:t>Off road parking in the area is generally limited to forecourt areas – there is one space designated to the property itself, but a larger forecourt to the front of adjacent properties appears to be in communal use – the neighbouring commercial unit is also in the applicant’s ownership.</w:t>
      </w:r>
    </w:p>
    <w:p w:rsidR="0011120E" w:rsidRDefault="0011120E" w:rsidP="0011120E">
      <w:pPr>
        <w:rPr>
          <w:rFonts w:ascii="Arial" w:hAnsi="Arial" w:cs="Arial"/>
          <w:sz w:val="22"/>
          <w:szCs w:val="22"/>
        </w:rPr>
      </w:pPr>
    </w:p>
    <w:p w:rsidR="0011120E" w:rsidRPr="000305D6" w:rsidRDefault="0011120E" w:rsidP="000305D6">
      <w:pPr>
        <w:numPr>
          <w:ilvl w:val="0"/>
          <w:numId w:val="15"/>
        </w:numPr>
        <w:contextualSpacing/>
        <w:rPr>
          <w:rFonts w:ascii="Arial" w:hAnsi="Arial" w:cs="Arial"/>
          <w:b/>
          <w:bCs/>
          <w:sz w:val="22"/>
          <w:szCs w:val="22"/>
          <w:u w:val="single"/>
        </w:rPr>
      </w:pPr>
      <w:r w:rsidRPr="000305D6">
        <w:rPr>
          <w:rFonts w:ascii="Arial" w:hAnsi="Arial" w:cs="Arial"/>
          <w:b/>
          <w:bCs/>
          <w:sz w:val="22"/>
          <w:szCs w:val="22"/>
          <w:u w:val="single"/>
        </w:rPr>
        <w:t>Site History</w:t>
      </w:r>
    </w:p>
    <w:p w:rsidR="0011120E" w:rsidRDefault="0011120E" w:rsidP="0011120E">
      <w:pPr>
        <w:rPr>
          <w:rFonts w:ascii="Arial" w:hAnsi="Arial" w:cs="Arial"/>
          <w:sz w:val="22"/>
          <w:szCs w:val="22"/>
        </w:rPr>
      </w:pPr>
    </w:p>
    <w:p w:rsidR="0002449D" w:rsidRPr="00C7121D" w:rsidRDefault="0011120E" w:rsidP="002C1120">
      <w:pPr>
        <w:numPr>
          <w:ilvl w:val="1"/>
          <w:numId w:val="15"/>
        </w:numPr>
        <w:ind w:left="426"/>
        <w:contextualSpacing/>
        <w:jc w:val="both"/>
        <w:rPr>
          <w:rFonts w:ascii="Arial" w:hAnsi="Arial" w:cs="Arial"/>
          <w:b/>
          <w:bCs/>
          <w:sz w:val="22"/>
          <w:szCs w:val="22"/>
          <w:u w:val="single"/>
        </w:rPr>
      </w:pPr>
      <w:r w:rsidRPr="00C7121D">
        <w:rPr>
          <w:rFonts w:ascii="Arial" w:hAnsi="Arial" w:cs="Arial"/>
          <w:sz w:val="22"/>
          <w:szCs w:val="22"/>
        </w:rPr>
        <w:t xml:space="preserve">Other than pre-application requests, there are </w:t>
      </w:r>
      <w:r w:rsidR="0002449D" w:rsidRPr="00C7121D">
        <w:rPr>
          <w:rFonts w:ascii="Arial" w:hAnsi="Arial" w:cs="Arial"/>
          <w:sz w:val="22"/>
          <w:szCs w:val="22"/>
        </w:rPr>
        <w:t xml:space="preserve">eight </w:t>
      </w:r>
      <w:r w:rsidRPr="00C7121D">
        <w:rPr>
          <w:rFonts w:ascii="Arial" w:hAnsi="Arial" w:cs="Arial"/>
          <w:sz w:val="22"/>
          <w:szCs w:val="22"/>
        </w:rPr>
        <w:t xml:space="preserve">planning applications on the history of this site. </w:t>
      </w:r>
      <w:r w:rsidR="0002449D" w:rsidRPr="00C7121D">
        <w:rPr>
          <w:rFonts w:ascii="Arial" w:hAnsi="Arial" w:cs="Arial"/>
          <w:sz w:val="22"/>
          <w:szCs w:val="22"/>
        </w:rPr>
        <w:t xml:space="preserve">The most relevant </w:t>
      </w:r>
      <w:r w:rsidR="00C7121D" w:rsidRPr="00C7121D">
        <w:rPr>
          <w:rFonts w:ascii="Arial" w:hAnsi="Arial" w:cs="Arial"/>
          <w:sz w:val="22"/>
          <w:szCs w:val="22"/>
        </w:rPr>
        <w:t xml:space="preserve">is </w:t>
      </w:r>
      <w:r w:rsidR="0002449D" w:rsidRPr="00C7121D">
        <w:rPr>
          <w:rFonts w:ascii="Arial" w:hAnsi="Arial" w:cs="Arial"/>
          <w:bCs/>
          <w:sz w:val="22"/>
          <w:szCs w:val="22"/>
        </w:rPr>
        <w:t>07/2015/1778/FUL – Change of use from tanning salon (sui Generis) to a sandwich shop</w:t>
      </w:r>
      <w:r w:rsidR="00CB0AC7">
        <w:rPr>
          <w:rFonts w:ascii="Arial" w:hAnsi="Arial" w:cs="Arial"/>
          <w:bCs/>
          <w:sz w:val="22"/>
          <w:szCs w:val="22"/>
        </w:rPr>
        <w:t>/cafe</w:t>
      </w:r>
      <w:r w:rsidR="0002449D" w:rsidRPr="00C7121D">
        <w:rPr>
          <w:rFonts w:ascii="Arial" w:hAnsi="Arial" w:cs="Arial"/>
          <w:bCs/>
          <w:sz w:val="22"/>
          <w:szCs w:val="22"/>
        </w:rPr>
        <w:t xml:space="preserve"> (Class A3), single storey rear extension and relocation of staircase. Approved Jan 2015</w:t>
      </w:r>
      <w:r w:rsidR="00C7121D" w:rsidRPr="00C7121D">
        <w:rPr>
          <w:rFonts w:ascii="Arial" w:hAnsi="Arial" w:cs="Arial"/>
          <w:bCs/>
          <w:sz w:val="22"/>
          <w:szCs w:val="22"/>
        </w:rPr>
        <w:t xml:space="preserve"> and discharged by </w:t>
      </w:r>
      <w:r w:rsidR="0002449D" w:rsidRPr="00C7121D">
        <w:rPr>
          <w:rFonts w:ascii="Arial" w:hAnsi="Arial" w:cs="Arial"/>
          <w:bCs/>
          <w:sz w:val="22"/>
          <w:szCs w:val="22"/>
        </w:rPr>
        <w:t>07/2016/0592/DIS</w:t>
      </w:r>
      <w:r w:rsidR="00C7121D" w:rsidRPr="00C7121D">
        <w:rPr>
          <w:rFonts w:ascii="Arial" w:hAnsi="Arial" w:cs="Arial"/>
          <w:bCs/>
          <w:sz w:val="22"/>
          <w:szCs w:val="22"/>
        </w:rPr>
        <w:t xml:space="preserve"> and</w:t>
      </w:r>
      <w:r w:rsidR="0002449D" w:rsidRPr="00C7121D">
        <w:rPr>
          <w:rFonts w:ascii="Arial" w:hAnsi="Arial" w:cs="Arial"/>
          <w:bCs/>
          <w:sz w:val="22"/>
          <w:szCs w:val="22"/>
        </w:rPr>
        <w:t xml:space="preserve"> 07/2017/1878/DIS</w:t>
      </w:r>
    </w:p>
    <w:p w:rsidR="004D76D2" w:rsidRDefault="004D76D2" w:rsidP="0011120E">
      <w:pPr>
        <w:rPr>
          <w:rFonts w:ascii="Arial" w:hAnsi="Arial" w:cs="Arial"/>
          <w:b/>
          <w:bCs/>
          <w:sz w:val="22"/>
          <w:szCs w:val="22"/>
          <w:u w:val="single"/>
        </w:rPr>
      </w:pPr>
    </w:p>
    <w:p w:rsidR="0011120E" w:rsidRPr="000305D6" w:rsidRDefault="0011120E" w:rsidP="000305D6">
      <w:pPr>
        <w:numPr>
          <w:ilvl w:val="0"/>
          <w:numId w:val="15"/>
        </w:numPr>
        <w:contextualSpacing/>
        <w:rPr>
          <w:rFonts w:ascii="Arial" w:hAnsi="Arial" w:cs="Arial"/>
          <w:b/>
          <w:bCs/>
          <w:sz w:val="22"/>
          <w:szCs w:val="22"/>
          <w:u w:val="single"/>
        </w:rPr>
      </w:pPr>
      <w:r w:rsidRPr="000305D6">
        <w:rPr>
          <w:rFonts w:ascii="Arial" w:hAnsi="Arial" w:cs="Arial"/>
          <w:b/>
          <w:bCs/>
          <w:sz w:val="22"/>
          <w:szCs w:val="22"/>
          <w:u w:val="single"/>
        </w:rPr>
        <w:t>Proposal</w:t>
      </w:r>
    </w:p>
    <w:p w:rsidR="0011120E" w:rsidRDefault="0011120E" w:rsidP="0011120E">
      <w:pPr>
        <w:rPr>
          <w:rFonts w:ascii="Arial" w:hAnsi="Arial" w:cs="Arial"/>
          <w:b/>
          <w:bCs/>
          <w:sz w:val="22"/>
          <w:szCs w:val="22"/>
          <w:u w:val="single"/>
        </w:rPr>
      </w:pPr>
    </w:p>
    <w:p w:rsidR="0011120E" w:rsidRPr="000305D6" w:rsidRDefault="0011120E" w:rsidP="00FF188C">
      <w:pPr>
        <w:numPr>
          <w:ilvl w:val="1"/>
          <w:numId w:val="15"/>
        </w:numPr>
        <w:ind w:left="426"/>
        <w:contextualSpacing/>
        <w:rPr>
          <w:rFonts w:ascii="Arial" w:hAnsi="Arial" w:cs="Arial"/>
          <w:bCs/>
          <w:sz w:val="22"/>
          <w:szCs w:val="22"/>
          <w:u w:val="single"/>
        </w:rPr>
      </w:pPr>
      <w:r w:rsidRPr="000305D6">
        <w:rPr>
          <w:rFonts w:ascii="Arial" w:hAnsi="Arial" w:cs="Arial"/>
          <w:bCs/>
          <w:sz w:val="22"/>
          <w:szCs w:val="22"/>
          <w:u w:val="single"/>
        </w:rPr>
        <w:t>Description of works</w:t>
      </w:r>
    </w:p>
    <w:p w:rsidR="0011120E" w:rsidRDefault="0011120E" w:rsidP="0011120E">
      <w:pPr>
        <w:rPr>
          <w:rFonts w:ascii="Arial" w:hAnsi="Arial" w:cs="Arial"/>
          <w:sz w:val="22"/>
          <w:szCs w:val="22"/>
          <w:u w:val="single"/>
        </w:rPr>
      </w:pPr>
    </w:p>
    <w:p w:rsidR="00FF1055" w:rsidRDefault="0011120E" w:rsidP="0044339B">
      <w:pPr>
        <w:numPr>
          <w:ilvl w:val="2"/>
          <w:numId w:val="15"/>
        </w:numPr>
        <w:tabs>
          <w:tab w:val="left" w:pos="851"/>
        </w:tabs>
        <w:ind w:left="426" w:hanging="221"/>
        <w:contextualSpacing/>
        <w:jc w:val="both"/>
        <w:rPr>
          <w:rFonts w:ascii="Arial" w:hAnsi="Arial" w:cs="Arial"/>
          <w:bCs/>
          <w:sz w:val="22"/>
          <w:szCs w:val="22"/>
        </w:rPr>
      </w:pPr>
      <w:r w:rsidRPr="000305D6">
        <w:rPr>
          <w:rFonts w:ascii="Arial" w:hAnsi="Arial" w:cs="Arial"/>
          <w:bCs/>
          <w:sz w:val="22"/>
          <w:szCs w:val="22"/>
        </w:rPr>
        <w:t xml:space="preserve">The application proposes </w:t>
      </w:r>
      <w:r w:rsidR="00FF1055">
        <w:rPr>
          <w:rFonts w:ascii="Arial" w:hAnsi="Arial" w:cs="Arial"/>
          <w:bCs/>
          <w:sz w:val="22"/>
          <w:szCs w:val="22"/>
        </w:rPr>
        <w:t>variation of condition 9 as imposed on 07/2015/1778/FUL to extend opening times of the café.</w:t>
      </w:r>
    </w:p>
    <w:p w:rsidR="00CB0AC7" w:rsidRDefault="00CB0AC7" w:rsidP="00CB0AC7">
      <w:pPr>
        <w:tabs>
          <w:tab w:val="left" w:pos="851"/>
        </w:tabs>
        <w:ind w:left="426"/>
        <w:contextualSpacing/>
        <w:jc w:val="both"/>
        <w:rPr>
          <w:rFonts w:ascii="Arial" w:hAnsi="Arial" w:cs="Arial"/>
          <w:bCs/>
          <w:sz w:val="22"/>
          <w:szCs w:val="22"/>
        </w:rPr>
      </w:pPr>
    </w:p>
    <w:p w:rsidR="00FF1055" w:rsidRDefault="00FF1055" w:rsidP="00FF188C">
      <w:pPr>
        <w:numPr>
          <w:ilvl w:val="2"/>
          <w:numId w:val="15"/>
        </w:numPr>
        <w:ind w:left="851" w:hanging="646"/>
        <w:contextualSpacing/>
        <w:jc w:val="both"/>
        <w:rPr>
          <w:rFonts w:ascii="Arial" w:hAnsi="Arial" w:cs="Arial"/>
          <w:bCs/>
          <w:sz w:val="22"/>
          <w:szCs w:val="22"/>
        </w:rPr>
      </w:pPr>
      <w:r>
        <w:rPr>
          <w:rFonts w:ascii="Arial" w:hAnsi="Arial" w:cs="Arial"/>
          <w:bCs/>
          <w:sz w:val="22"/>
          <w:szCs w:val="22"/>
        </w:rPr>
        <w:lastRenderedPageBreak/>
        <w:t>Condition 9 currently reads</w:t>
      </w:r>
    </w:p>
    <w:p w:rsidR="00FF1055" w:rsidRDefault="00FF1055" w:rsidP="00FF1055">
      <w:pPr>
        <w:ind w:left="851"/>
        <w:contextualSpacing/>
        <w:jc w:val="both"/>
        <w:rPr>
          <w:rFonts w:ascii="Arial" w:hAnsi="Arial" w:cs="Arial"/>
          <w:bCs/>
          <w:sz w:val="22"/>
          <w:szCs w:val="22"/>
        </w:rPr>
      </w:pPr>
    </w:p>
    <w:p w:rsidR="00FF1055" w:rsidRPr="00FF1055" w:rsidRDefault="00FF1055" w:rsidP="00FF1055">
      <w:pPr>
        <w:ind w:left="426"/>
        <w:contextualSpacing/>
        <w:jc w:val="both"/>
        <w:rPr>
          <w:rFonts w:ascii="Arial" w:hAnsi="Arial" w:cs="Arial"/>
          <w:bCs/>
          <w:i/>
          <w:sz w:val="22"/>
          <w:szCs w:val="22"/>
        </w:rPr>
      </w:pPr>
      <w:r>
        <w:rPr>
          <w:rFonts w:ascii="Arial" w:hAnsi="Arial" w:cs="Arial"/>
          <w:bCs/>
          <w:i/>
          <w:sz w:val="22"/>
          <w:szCs w:val="22"/>
        </w:rPr>
        <w:t>‘</w:t>
      </w:r>
      <w:r w:rsidRPr="00FF1055">
        <w:rPr>
          <w:rFonts w:ascii="Arial" w:hAnsi="Arial" w:cs="Arial"/>
          <w:bCs/>
          <w:i/>
          <w:sz w:val="22"/>
          <w:szCs w:val="22"/>
        </w:rPr>
        <w:t xml:space="preserve">The proposed development shall not open to the public outside the hours of </w:t>
      </w:r>
      <w:r w:rsidRPr="00FF1055">
        <w:rPr>
          <w:rFonts w:ascii="Arial" w:hAnsi="Arial" w:cs="Arial"/>
          <w:bCs/>
          <w:i/>
          <w:sz w:val="22"/>
          <w:szCs w:val="22"/>
          <w:u w:val="single"/>
        </w:rPr>
        <w:t>08:00-17:00 Monday to Saturday, and 10am - 3pm on Sundays or Bank Holidays</w:t>
      </w:r>
      <w:r w:rsidRPr="00FF1055">
        <w:rPr>
          <w:rFonts w:ascii="Arial" w:hAnsi="Arial" w:cs="Arial"/>
          <w:bCs/>
          <w:i/>
          <w:sz w:val="22"/>
          <w:szCs w:val="22"/>
        </w:rPr>
        <w:t>.</w:t>
      </w:r>
    </w:p>
    <w:p w:rsidR="00FF1055" w:rsidRDefault="00FF1055" w:rsidP="00FF1055">
      <w:pPr>
        <w:ind w:left="426"/>
        <w:contextualSpacing/>
        <w:jc w:val="both"/>
        <w:rPr>
          <w:rFonts w:ascii="Arial" w:hAnsi="Arial" w:cs="Arial"/>
          <w:bCs/>
          <w:i/>
          <w:sz w:val="22"/>
          <w:szCs w:val="22"/>
        </w:rPr>
      </w:pPr>
      <w:r w:rsidRPr="00FF1055">
        <w:rPr>
          <w:rFonts w:ascii="Arial" w:hAnsi="Arial" w:cs="Arial"/>
          <w:bCs/>
          <w:i/>
          <w:sz w:val="22"/>
          <w:szCs w:val="22"/>
        </w:rPr>
        <w:t>Reason: In the interests of the amenity of the nearby residents in accordance with Policy 17 of the Central Lancashire Core Strategy and Policy G17 in the South Ribble Local Plan</w:t>
      </w:r>
      <w:r>
        <w:rPr>
          <w:rFonts w:ascii="Arial" w:hAnsi="Arial" w:cs="Arial"/>
          <w:bCs/>
          <w:i/>
          <w:sz w:val="22"/>
          <w:szCs w:val="22"/>
        </w:rPr>
        <w:t>’</w:t>
      </w:r>
      <w:r w:rsidRPr="00FF1055">
        <w:rPr>
          <w:rFonts w:ascii="Arial" w:hAnsi="Arial" w:cs="Arial"/>
          <w:bCs/>
          <w:i/>
          <w:sz w:val="22"/>
          <w:szCs w:val="22"/>
        </w:rPr>
        <w:t>.</w:t>
      </w:r>
    </w:p>
    <w:p w:rsidR="00FF1055" w:rsidRDefault="00FF1055" w:rsidP="00FF1055">
      <w:pPr>
        <w:ind w:left="426"/>
        <w:contextualSpacing/>
        <w:jc w:val="both"/>
        <w:rPr>
          <w:rFonts w:ascii="Arial" w:hAnsi="Arial" w:cs="Arial"/>
          <w:bCs/>
          <w:i/>
          <w:sz w:val="22"/>
          <w:szCs w:val="22"/>
        </w:rPr>
      </w:pPr>
    </w:p>
    <w:p w:rsidR="00FF1055" w:rsidRDefault="00FF1055" w:rsidP="00FF188C">
      <w:pPr>
        <w:numPr>
          <w:ilvl w:val="2"/>
          <w:numId w:val="15"/>
        </w:numPr>
        <w:ind w:left="851" w:hanging="646"/>
        <w:contextualSpacing/>
        <w:jc w:val="both"/>
        <w:rPr>
          <w:rFonts w:ascii="Arial" w:hAnsi="Arial" w:cs="Arial"/>
          <w:bCs/>
          <w:sz w:val="22"/>
          <w:szCs w:val="22"/>
        </w:rPr>
      </w:pPr>
      <w:r>
        <w:rPr>
          <w:rFonts w:ascii="Arial" w:hAnsi="Arial" w:cs="Arial"/>
          <w:bCs/>
          <w:sz w:val="22"/>
          <w:szCs w:val="22"/>
        </w:rPr>
        <w:t xml:space="preserve">The applicant wishes to change this to read </w:t>
      </w:r>
    </w:p>
    <w:p w:rsidR="00FF1055" w:rsidRDefault="00FF1055" w:rsidP="00FF1055">
      <w:pPr>
        <w:ind w:left="851"/>
        <w:contextualSpacing/>
        <w:jc w:val="both"/>
        <w:rPr>
          <w:rFonts w:ascii="Arial" w:hAnsi="Arial" w:cs="Arial"/>
          <w:bCs/>
          <w:sz w:val="22"/>
          <w:szCs w:val="22"/>
        </w:rPr>
      </w:pPr>
    </w:p>
    <w:p w:rsidR="00FF1055" w:rsidRPr="00FF1055" w:rsidRDefault="00FF1055" w:rsidP="00FF1055">
      <w:pPr>
        <w:ind w:left="426"/>
        <w:contextualSpacing/>
        <w:jc w:val="both"/>
        <w:rPr>
          <w:rFonts w:ascii="Arial" w:hAnsi="Arial" w:cs="Arial"/>
          <w:bCs/>
          <w:i/>
          <w:sz w:val="22"/>
          <w:szCs w:val="22"/>
        </w:rPr>
      </w:pPr>
      <w:r>
        <w:rPr>
          <w:rFonts w:ascii="Arial" w:hAnsi="Arial" w:cs="Arial"/>
          <w:bCs/>
          <w:i/>
          <w:sz w:val="22"/>
          <w:szCs w:val="22"/>
        </w:rPr>
        <w:t>‘</w:t>
      </w:r>
      <w:r w:rsidRPr="00FF1055">
        <w:rPr>
          <w:rFonts w:ascii="Arial" w:hAnsi="Arial" w:cs="Arial"/>
          <w:bCs/>
          <w:i/>
          <w:sz w:val="22"/>
          <w:szCs w:val="22"/>
        </w:rPr>
        <w:t xml:space="preserve">The proposed development shall not open to the public outside the hours of </w:t>
      </w:r>
      <w:r w:rsidRPr="00FF1055">
        <w:rPr>
          <w:rFonts w:ascii="Arial" w:hAnsi="Arial" w:cs="Arial"/>
          <w:bCs/>
          <w:i/>
          <w:sz w:val="22"/>
          <w:szCs w:val="22"/>
          <w:u w:val="single"/>
        </w:rPr>
        <w:t>08:00-22:00 Monday to Thursday, 08:00 – 22.30 Friday and Saturday and 10am – 21:30 Sundays and Bank Holidays</w:t>
      </w:r>
      <w:r w:rsidRPr="00FF1055">
        <w:rPr>
          <w:rFonts w:ascii="Arial" w:hAnsi="Arial" w:cs="Arial"/>
          <w:bCs/>
          <w:i/>
          <w:sz w:val="22"/>
          <w:szCs w:val="22"/>
        </w:rPr>
        <w:t>.</w:t>
      </w:r>
    </w:p>
    <w:p w:rsidR="00FF1055" w:rsidRPr="00FF1055" w:rsidRDefault="00FF1055" w:rsidP="00FF1055">
      <w:pPr>
        <w:ind w:left="426"/>
        <w:contextualSpacing/>
        <w:jc w:val="both"/>
        <w:rPr>
          <w:rFonts w:ascii="Arial" w:hAnsi="Arial" w:cs="Arial"/>
          <w:bCs/>
          <w:i/>
          <w:sz w:val="22"/>
          <w:szCs w:val="22"/>
        </w:rPr>
      </w:pPr>
      <w:r w:rsidRPr="00FF1055">
        <w:rPr>
          <w:rFonts w:ascii="Arial" w:hAnsi="Arial" w:cs="Arial"/>
          <w:bCs/>
          <w:i/>
          <w:sz w:val="22"/>
          <w:szCs w:val="22"/>
        </w:rPr>
        <w:t>Reason: In the interests of the amenity of the nearby residents in accordance with Policy 17 of the Central Lancashire Core Strategy and Policy G17 in the South Ribble Local Plan</w:t>
      </w:r>
      <w:r>
        <w:rPr>
          <w:rFonts w:ascii="Arial" w:hAnsi="Arial" w:cs="Arial"/>
          <w:bCs/>
          <w:i/>
          <w:sz w:val="22"/>
          <w:szCs w:val="22"/>
        </w:rPr>
        <w:t>’</w:t>
      </w:r>
      <w:r w:rsidRPr="00FF1055">
        <w:rPr>
          <w:rFonts w:ascii="Arial" w:hAnsi="Arial" w:cs="Arial"/>
          <w:bCs/>
          <w:i/>
          <w:sz w:val="22"/>
          <w:szCs w:val="22"/>
        </w:rPr>
        <w:t>.</w:t>
      </w:r>
    </w:p>
    <w:p w:rsidR="00FF1055" w:rsidRDefault="00FF1055" w:rsidP="00FF1055">
      <w:pPr>
        <w:ind w:left="851"/>
        <w:contextualSpacing/>
        <w:jc w:val="both"/>
        <w:rPr>
          <w:rFonts w:ascii="Arial" w:hAnsi="Arial" w:cs="Arial"/>
          <w:bCs/>
          <w:sz w:val="22"/>
          <w:szCs w:val="22"/>
        </w:rPr>
      </w:pPr>
    </w:p>
    <w:p w:rsidR="00FF1055" w:rsidRDefault="00FF1055" w:rsidP="0044339B">
      <w:pPr>
        <w:numPr>
          <w:ilvl w:val="2"/>
          <w:numId w:val="15"/>
        </w:numPr>
        <w:tabs>
          <w:tab w:val="left" w:pos="851"/>
        </w:tabs>
        <w:ind w:left="426" w:hanging="221"/>
        <w:contextualSpacing/>
        <w:jc w:val="both"/>
        <w:rPr>
          <w:rFonts w:ascii="Arial" w:hAnsi="Arial" w:cs="Arial"/>
          <w:bCs/>
          <w:sz w:val="22"/>
          <w:szCs w:val="22"/>
        </w:rPr>
      </w:pPr>
      <w:r>
        <w:rPr>
          <w:rFonts w:ascii="Arial" w:hAnsi="Arial" w:cs="Arial"/>
          <w:bCs/>
          <w:sz w:val="22"/>
          <w:szCs w:val="22"/>
        </w:rPr>
        <w:t>Proposed variation of the condition would allow for an additional 5 hours evening opening Monday to Thursday, 5.5 hours Friday and Saturday and an extension of 6.5 hours on Sundays and Bank Holidays.</w:t>
      </w:r>
    </w:p>
    <w:p w:rsidR="00FF1055" w:rsidRDefault="00FF1055" w:rsidP="0044339B">
      <w:pPr>
        <w:ind w:left="851"/>
        <w:contextualSpacing/>
        <w:jc w:val="both"/>
        <w:rPr>
          <w:rFonts w:ascii="Arial" w:hAnsi="Arial" w:cs="Arial"/>
          <w:bCs/>
          <w:sz w:val="22"/>
          <w:szCs w:val="22"/>
        </w:rPr>
      </w:pPr>
    </w:p>
    <w:p w:rsidR="0044339B" w:rsidRDefault="0044339B" w:rsidP="0044339B">
      <w:pPr>
        <w:numPr>
          <w:ilvl w:val="2"/>
          <w:numId w:val="15"/>
        </w:numPr>
        <w:tabs>
          <w:tab w:val="left" w:pos="851"/>
        </w:tabs>
        <w:ind w:left="426" w:hanging="221"/>
        <w:contextualSpacing/>
        <w:jc w:val="both"/>
        <w:rPr>
          <w:rFonts w:ascii="Arial" w:hAnsi="Arial" w:cs="Arial"/>
          <w:bCs/>
          <w:sz w:val="22"/>
          <w:szCs w:val="22"/>
        </w:rPr>
      </w:pPr>
      <w:r>
        <w:rPr>
          <w:rFonts w:ascii="Arial" w:hAnsi="Arial" w:cs="Arial"/>
          <w:bCs/>
          <w:sz w:val="22"/>
          <w:szCs w:val="22"/>
        </w:rPr>
        <w:t>For comparison, other businesses also within the Kingsfold Local Centre, and which enjoy similar residential surroundings operate the following closing times. For completeness, a number of smaller daytime businesses are also present.</w:t>
      </w:r>
    </w:p>
    <w:p w:rsidR="0044339B" w:rsidRPr="0044339B" w:rsidRDefault="0044339B" w:rsidP="0044339B">
      <w:pPr>
        <w:ind w:left="720"/>
        <w:contextualSpacing/>
        <w:rPr>
          <w:rFonts w:ascii="Arial" w:hAnsi="Arial" w:cs="Arial"/>
          <w:bCs/>
          <w:sz w:val="22"/>
          <w:szCs w:val="22"/>
        </w:rPr>
      </w:pPr>
    </w:p>
    <w:p w:rsidR="0044339B" w:rsidRPr="00E45D7F" w:rsidRDefault="0044339B" w:rsidP="00E45D7F">
      <w:pPr>
        <w:pStyle w:val="ListParagraph"/>
        <w:numPr>
          <w:ilvl w:val="0"/>
          <w:numId w:val="26"/>
        </w:numPr>
        <w:contextualSpacing/>
        <w:rPr>
          <w:rFonts w:ascii="Arial" w:hAnsi="Arial" w:cs="Arial"/>
          <w:bCs/>
          <w:sz w:val="22"/>
          <w:szCs w:val="22"/>
        </w:rPr>
      </w:pPr>
      <w:r w:rsidRPr="00E45D7F">
        <w:rPr>
          <w:rFonts w:ascii="Arial" w:hAnsi="Arial" w:cs="Arial"/>
          <w:bCs/>
          <w:sz w:val="22"/>
          <w:szCs w:val="22"/>
        </w:rPr>
        <w:t>Puccini takeaway (attached in the east): Monday – Thursday 10pm, Friday/Saturday 10.30 pm, Sunday 9.30pm</w:t>
      </w:r>
    </w:p>
    <w:p w:rsidR="0044339B" w:rsidRPr="00E45D7F" w:rsidRDefault="0044339B" w:rsidP="00E45D7F">
      <w:pPr>
        <w:pStyle w:val="ListParagraph"/>
        <w:numPr>
          <w:ilvl w:val="0"/>
          <w:numId w:val="26"/>
        </w:numPr>
        <w:contextualSpacing/>
        <w:rPr>
          <w:rFonts w:ascii="Arial" w:hAnsi="Arial" w:cs="Arial"/>
          <w:bCs/>
          <w:sz w:val="22"/>
          <w:szCs w:val="22"/>
        </w:rPr>
      </w:pPr>
      <w:r w:rsidRPr="00E45D7F">
        <w:rPr>
          <w:rFonts w:ascii="Arial" w:hAnsi="Arial" w:cs="Arial"/>
          <w:bCs/>
          <w:sz w:val="22"/>
          <w:szCs w:val="22"/>
        </w:rPr>
        <w:t>Bargain Booze (20m south): 10.30 pm closure daily</w:t>
      </w:r>
    </w:p>
    <w:p w:rsidR="0044339B" w:rsidRPr="00E45D7F" w:rsidRDefault="0044339B" w:rsidP="00E45D7F">
      <w:pPr>
        <w:pStyle w:val="ListParagraph"/>
        <w:numPr>
          <w:ilvl w:val="0"/>
          <w:numId w:val="26"/>
        </w:numPr>
        <w:contextualSpacing/>
        <w:rPr>
          <w:rFonts w:ascii="Arial" w:hAnsi="Arial" w:cs="Arial"/>
          <w:bCs/>
          <w:sz w:val="22"/>
          <w:szCs w:val="22"/>
        </w:rPr>
      </w:pPr>
      <w:r w:rsidRPr="00E45D7F">
        <w:rPr>
          <w:rFonts w:ascii="Arial" w:hAnsi="Arial" w:cs="Arial"/>
          <w:bCs/>
          <w:sz w:val="22"/>
          <w:szCs w:val="22"/>
        </w:rPr>
        <w:t>Shampan Restaurant (50m east): Monday – Saturday 11pm</w:t>
      </w:r>
    </w:p>
    <w:p w:rsidR="0044339B" w:rsidRPr="00E45D7F" w:rsidRDefault="0044339B" w:rsidP="00E45D7F">
      <w:pPr>
        <w:pStyle w:val="ListParagraph"/>
        <w:numPr>
          <w:ilvl w:val="0"/>
          <w:numId w:val="26"/>
        </w:numPr>
        <w:contextualSpacing/>
        <w:rPr>
          <w:rFonts w:ascii="Arial" w:hAnsi="Arial" w:cs="Arial"/>
          <w:bCs/>
          <w:sz w:val="22"/>
          <w:szCs w:val="22"/>
        </w:rPr>
      </w:pPr>
      <w:r w:rsidRPr="00E45D7F">
        <w:rPr>
          <w:rFonts w:ascii="Arial" w:hAnsi="Arial" w:cs="Arial"/>
          <w:bCs/>
          <w:sz w:val="22"/>
          <w:szCs w:val="22"/>
        </w:rPr>
        <w:t>Godwin’s Fish &amp; Chips (55m east): Monday – Friday 9pm, Saturday 8pm, Sunday closed</w:t>
      </w:r>
    </w:p>
    <w:p w:rsidR="0044339B" w:rsidRPr="00E45D7F" w:rsidRDefault="0044339B" w:rsidP="00E45D7F">
      <w:pPr>
        <w:pStyle w:val="ListParagraph"/>
        <w:numPr>
          <w:ilvl w:val="0"/>
          <w:numId w:val="26"/>
        </w:numPr>
        <w:contextualSpacing/>
        <w:rPr>
          <w:rFonts w:ascii="Arial" w:hAnsi="Arial" w:cs="Arial"/>
          <w:bCs/>
          <w:sz w:val="22"/>
          <w:szCs w:val="22"/>
        </w:rPr>
      </w:pPr>
      <w:r w:rsidRPr="00E45D7F">
        <w:rPr>
          <w:rFonts w:ascii="Arial" w:hAnsi="Arial" w:cs="Arial"/>
          <w:bCs/>
          <w:sz w:val="22"/>
          <w:szCs w:val="22"/>
        </w:rPr>
        <w:t>Black Bull pub (100m east): Monday – Friday and Sunday 11pm, Saturday 11.30pm</w:t>
      </w:r>
    </w:p>
    <w:p w:rsidR="0044339B" w:rsidRPr="00E45D7F" w:rsidRDefault="0044339B" w:rsidP="00E45D7F">
      <w:pPr>
        <w:pStyle w:val="ListParagraph"/>
        <w:numPr>
          <w:ilvl w:val="0"/>
          <w:numId w:val="26"/>
        </w:numPr>
        <w:contextualSpacing/>
        <w:rPr>
          <w:rFonts w:ascii="Arial" w:hAnsi="Arial" w:cs="Arial"/>
          <w:bCs/>
          <w:sz w:val="22"/>
          <w:szCs w:val="22"/>
        </w:rPr>
      </w:pPr>
      <w:r w:rsidRPr="00E45D7F">
        <w:rPr>
          <w:rFonts w:ascii="Arial" w:hAnsi="Arial" w:cs="Arial"/>
          <w:bCs/>
          <w:sz w:val="22"/>
          <w:szCs w:val="22"/>
        </w:rPr>
        <w:t>Co-Op store (120m east): 10pm closure daily</w:t>
      </w:r>
    </w:p>
    <w:p w:rsidR="0044339B" w:rsidRPr="0044339B" w:rsidRDefault="0044339B" w:rsidP="0044339B">
      <w:pPr>
        <w:ind w:left="1440"/>
        <w:contextualSpacing/>
        <w:rPr>
          <w:rFonts w:ascii="Arial" w:hAnsi="Arial" w:cs="Arial"/>
          <w:bCs/>
          <w:sz w:val="22"/>
          <w:szCs w:val="22"/>
        </w:rPr>
      </w:pPr>
    </w:p>
    <w:p w:rsidR="0011120E" w:rsidRPr="000305D6" w:rsidRDefault="0011120E" w:rsidP="000305D6">
      <w:pPr>
        <w:numPr>
          <w:ilvl w:val="0"/>
          <w:numId w:val="15"/>
        </w:numPr>
        <w:contextualSpacing/>
        <w:rPr>
          <w:rFonts w:ascii="Arial" w:hAnsi="Arial" w:cs="Arial"/>
          <w:b/>
          <w:sz w:val="22"/>
          <w:szCs w:val="22"/>
          <w:u w:val="single"/>
        </w:rPr>
      </w:pPr>
      <w:r w:rsidRPr="000305D6">
        <w:rPr>
          <w:rFonts w:ascii="Arial" w:hAnsi="Arial" w:cs="Arial"/>
          <w:b/>
          <w:sz w:val="22"/>
          <w:szCs w:val="22"/>
          <w:u w:val="single"/>
        </w:rPr>
        <w:t>Representations</w:t>
      </w:r>
    </w:p>
    <w:p w:rsidR="0011120E" w:rsidRPr="00574EF0" w:rsidRDefault="0011120E" w:rsidP="0011120E">
      <w:pPr>
        <w:rPr>
          <w:rFonts w:ascii="Arial" w:hAnsi="Arial" w:cs="Arial"/>
          <w:sz w:val="22"/>
          <w:szCs w:val="22"/>
          <w:u w:val="single"/>
        </w:rPr>
      </w:pPr>
    </w:p>
    <w:p w:rsidR="0011120E" w:rsidRPr="000305D6" w:rsidRDefault="0011120E" w:rsidP="00FF188C">
      <w:pPr>
        <w:numPr>
          <w:ilvl w:val="1"/>
          <w:numId w:val="15"/>
        </w:numPr>
        <w:ind w:left="426"/>
        <w:contextualSpacing/>
        <w:rPr>
          <w:rFonts w:ascii="Arial" w:hAnsi="Arial" w:cs="Arial"/>
          <w:bCs/>
          <w:sz w:val="22"/>
          <w:szCs w:val="22"/>
          <w:u w:val="single"/>
        </w:rPr>
      </w:pPr>
      <w:r w:rsidRPr="000305D6">
        <w:rPr>
          <w:rFonts w:ascii="Arial" w:hAnsi="Arial" w:cs="Arial"/>
          <w:bCs/>
          <w:sz w:val="22"/>
          <w:szCs w:val="22"/>
          <w:u w:val="single"/>
        </w:rPr>
        <w:t>Summary of Publicity</w:t>
      </w:r>
    </w:p>
    <w:p w:rsidR="0011120E" w:rsidRDefault="0011120E" w:rsidP="0011120E">
      <w:pPr>
        <w:rPr>
          <w:rFonts w:ascii="Arial" w:hAnsi="Arial" w:cs="Arial"/>
          <w:sz w:val="22"/>
          <w:szCs w:val="22"/>
        </w:rPr>
      </w:pPr>
    </w:p>
    <w:p w:rsidR="0011120E" w:rsidRPr="000305D6" w:rsidRDefault="0011120E" w:rsidP="001D2F27">
      <w:pPr>
        <w:numPr>
          <w:ilvl w:val="2"/>
          <w:numId w:val="15"/>
        </w:numPr>
        <w:tabs>
          <w:tab w:val="left" w:pos="851"/>
        </w:tabs>
        <w:ind w:left="426" w:hanging="221"/>
        <w:contextualSpacing/>
        <w:jc w:val="both"/>
        <w:rPr>
          <w:rFonts w:ascii="Arial" w:hAnsi="Arial" w:cs="Arial"/>
          <w:bCs/>
          <w:sz w:val="22"/>
          <w:szCs w:val="22"/>
        </w:rPr>
      </w:pPr>
      <w:r w:rsidRPr="000305D6">
        <w:rPr>
          <w:rFonts w:ascii="Arial" w:hAnsi="Arial" w:cs="Arial"/>
          <w:bCs/>
          <w:sz w:val="22"/>
          <w:szCs w:val="22"/>
        </w:rPr>
        <w:t xml:space="preserve">A site notice has been posted and twelve neighbouring properties have been consulted. </w:t>
      </w:r>
    </w:p>
    <w:p w:rsidR="0011120E" w:rsidRDefault="0011120E" w:rsidP="0011120E">
      <w:pPr>
        <w:jc w:val="both"/>
        <w:rPr>
          <w:rFonts w:ascii="Arial" w:hAnsi="Arial" w:cs="Arial"/>
          <w:bCs/>
          <w:color w:val="FF0000"/>
          <w:sz w:val="22"/>
          <w:szCs w:val="22"/>
        </w:rPr>
      </w:pPr>
    </w:p>
    <w:p w:rsidR="0011120E" w:rsidRPr="000305D6" w:rsidRDefault="0011120E" w:rsidP="00FF188C">
      <w:pPr>
        <w:numPr>
          <w:ilvl w:val="1"/>
          <w:numId w:val="15"/>
        </w:numPr>
        <w:ind w:left="426"/>
        <w:contextualSpacing/>
        <w:rPr>
          <w:rFonts w:ascii="Arial" w:hAnsi="Arial" w:cs="Arial"/>
          <w:bCs/>
          <w:sz w:val="22"/>
          <w:szCs w:val="22"/>
          <w:u w:val="single"/>
        </w:rPr>
      </w:pPr>
      <w:r w:rsidRPr="000305D6">
        <w:rPr>
          <w:rFonts w:ascii="Arial" w:hAnsi="Arial" w:cs="Arial"/>
          <w:bCs/>
          <w:sz w:val="22"/>
          <w:szCs w:val="22"/>
          <w:u w:val="single"/>
        </w:rPr>
        <w:t>Letters of objection</w:t>
      </w:r>
    </w:p>
    <w:p w:rsidR="0011120E" w:rsidRPr="006B26B8" w:rsidRDefault="0011120E" w:rsidP="0011120E">
      <w:pPr>
        <w:jc w:val="both"/>
        <w:rPr>
          <w:rFonts w:ascii="Arial" w:hAnsi="Arial" w:cs="Arial"/>
          <w:bCs/>
          <w:sz w:val="22"/>
          <w:szCs w:val="22"/>
        </w:rPr>
      </w:pPr>
    </w:p>
    <w:p w:rsidR="0011120E" w:rsidRPr="006B26B8" w:rsidRDefault="008F3DDD" w:rsidP="00FF188C">
      <w:pPr>
        <w:numPr>
          <w:ilvl w:val="2"/>
          <w:numId w:val="15"/>
        </w:numPr>
        <w:ind w:left="851" w:hanging="646"/>
        <w:contextualSpacing/>
        <w:jc w:val="both"/>
        <w:rPr>
          <w:rFonts w:ascii="Arial" w:hAnsi="Arial" w:cs="Arial"/>
          <w:bCs/>
          <w:sz w:val="22"/>
          <w:szCs w:val="22"/>
        </w:rPr>
      </w:pPr>
      <w:r w:rsidRPr="006B26B8">
        <w:rPr>
          <w:rFonts w:ascii="Arial" w:hAnsi="Arial" w:cs="Arial"/>
          <w:bCs/>
          <w:sz w:val="22"/>
          <w:szCs w:val="22"/>
        </w:rPr>
        <w:t>5</w:t>
      </w:r>
      <w:r w:rsidR="0011120E" w:rsidRPr="006B26B8">
        <w:rPr>
          <w:rFonts w:ascii="Arial" w:hAnsi="Arial" w:cs="Arial"/>
          <w:bCs/>
          <w:sz w:val="22"/>
          <w:szCs w:val="22"/>
        </w:rPr>
        <w:t xml:space="preserve"> letters of objection have been made; their comments are summarised below:</w:t>
      </w:r>
    </w:p>
    <w:p w:rsidR="0011120E" w:rsidRDefault="0011120E" w:rsidP="0011120E">
      <w:pPr>
        <w:jc w:val="both"/>
        <w:rPr>
          <w:rFonts w:ascii="Arial" w:hAnsi="Arial" w:cs="Arial"/>
          <w:bCs/>
          <w:color w:val="FF0000"/>
          <w:sz w:val="22"/>
          <w:szCs w:val="22"/>
        </w:rPr>
      </w:pPr>
    </w:p>
    <w:p w:rsidR="001D2F27" w:rsidRPr="00E45D7F" w:rsidRDefault="001D2F27" w:rsidP="00E45D7F">
      <w:pPr>
        <w:pStyle w:val="ListParagraph"/>
        <w:numPr>
          <w:ilvl w:val="0"/>
          <w:numId w:val="27"/>
        </w:numPr>
        <w:contextualSpacing/>
        <w:jc w:val="both"/>
        <w:rPr>
          <w:rFonts w:ascii="Arial" w:hAnsi="Arial" w:cs="Arial"/>
          <w:bCs/>
          <w:sz w:val="22"/>
          <w:szCs w:val="22"/>
        </w:rPr>
      </w:pPr>
      <w:r w:rsidRPr="00E45D7F">
        <w:rPr>
          <w:rFonts w:ascii="Arial" w:hAnsi="Arial" w:cs="Arial"/>
          <w:bCs/>
          <w:sz w:val="22"/>
          <w:szCs w:val="22"/>
        </w:rPr>
        <w:t>Insufficient parking to the shop which would get worse with extended opening hours</w:t>
      </w:r>
    </w:p>
    <w:p w:rsidR="001D2F27" w:rsidRPr="00E45D7F" w:rsidRDefault="001D2F27" w:rsidP="00E45D7F">
      <w:pPr>
        <w:pStyle w:val="ListParagraph"/>
        <w:numPr>
          <w:ilvl w:val="0"/>
          <w:numId w:val="27"/>
        </w:numPr>
        <w:contextualSpacing/>
        <w:jc w:val="both"/>
        <w:rPr>
          <w:rFonts w:ascii="Arial" w:hAnsi="Arial" w:cs="Arial"/>
          <w:bCs/>
          <w:sz w:val="22"/>
          <w:szCs w:val="22"/>
        </w:rPr>
      </w:pPr>
      <w:r w:rsidRPr="00E45D7F">
        <w:rPr>
          <w:rFonts w:ascii="Arial" w:hAnsi="Arial" w:cs="Arial"/>
          <w:bCs/>
          <w:sz w:val="22"/>
          <w:szCs w:val="22"/>
        </w:rPr>
        <w:t>Corner where business is located is an ‘</w:t>
      </w:r>
      <w:r w:rsidRPr="00E45D7F">
        <w:rPr>
          <w:rFonts w:ascii="Arial" w:hAnsi="Arial" w:cs="Arial"/>
          <w:bCs/>
          <w:i/>
          <w:sz w:val="22"/>
          <w:szCs w:val="22"/>
        </w:rPr>
        <w:t>accident blackspot</w:t>
      </w:r>
      <w:r w:rsidRPr="00E45D7F">
        <w:rPr>
          <w:rFonts w:ascii="Arial" w:hAnsi="Arial" w:cs="Arial"/>
          <w:bCs/>
          <w:sz w:val="22"/>
          <w:szCs w:val="22"/>
        </w:rPr>
        <w:t>’</w:t>
      </w:r>
      <w:r w:rsidR="007732B4" w:rsidRPr="00E45D7F">
        <w:rPr>
          <w:rFonts w:ascii="Arial" w:hAnsi="Arial" w:cs="Arial"/>
          <w:bCs/>
          <w:sz w:val="22"/>
          <w:szCs w:val="22"/>
        </w:rPr>
        <w:t xml:space="preserve"> and bollards which were removed without planning permission should have been retained within the forecourt. </w:t>
      </w:r>
    </w:p>
    <w:p w:rsidR="001D2F27" w:rsidRPr="00E45D7F" w:rsidRDefault="001D2F27" w:rsidP="00E45D7F">
      <w:pPr>
        <w:pStyle w:val="ListParagraph"/>
        <w:numPr>
          <w:ilvl w:val="0"/>
          <w:numId w:val="27"/>
        </w:numPr>
        <w:contextualSpacing/>
        <w:jc w:val="both"/>
        <w:rPr>
          <w:rFonts w:ascii="Arial" w:hAnsi="Arial" w:cs="Arial"/>
          <w:bCs/>
          <w:sz w:val="22"/>
          <w:szCs w:val="22"/>
        </w:rPr>
      </w:pPr>
      <w:r w:rsidRPr="00E45D7F">
        <w:rPr>
          <w:rFonts w:ascii="Arial" w:hAnsi="Arial" w:cs="Arial"/>
          <w:bCs/>
          <w:sz w:val="22"/>
          <w:szCs w:val="22"/>
        </w:rPr>
        <w:t>Increased noise and disturbance to local residents</w:t>
      </w:r>
      <w:r w:rsidR="008F3DDD" w:rsidRPr="00E45D7F">
        <w:rPr>
          <w:rFonts w:ascii="Arial" w:hAnsi="Arial" w:cs="Arial"/>
          <w:bCs/>
          <w:sz w:val="22"/>
          <w:szCs w:val="22"/>
        </w:rPr>
        <w:t xml:space="preserve"> – one respondent would not object subject to 9pm closure</w:t>
      </w:r>
    </w:p>
    <w:p w:rsidR="007732B4" w:rsidRPr="00E45D7F" w:rsidRDefault="007732B4" w:rsidP="00E45D7F">
      <w:pPr>
        <w:pStyle w:val="ListParagraph"/>
        <w:numPr>
          <w:ilvl w:val="0"/>
          <w:numId w:val="27"/>
        </w:numPr>
        <w:contextualSpacing/>
        <w:jc w:val="both"/>
        <w:rPr>
          <w:rFonts w:ascii="Arial" w:hAnsi="Arial" w:cs="Arial"/>
          <w:bCs/>
          <w:sz w:val="22"/>
          <w:szCs w:val="22"/>
        </w:rPr>
      </w:pPr>
      <w:r w:rsidRPr="00E45D7F">
        <w:rPr>
          <w:rFonts w:ascii="Arial" w:hAnsi="Arial" w:cs="Arial"/>
          <w:bCs/>
          <w:sz w:val="22"/>
          <w:szCs w:val="22"/>
        </w:rPr>
        <w:t>Property will ultimately become a wine bar/restaurant</w:t>
      </w:r>
    </w:p>
    <w:p w:rsidR="001D2F27" w:rsidRPr="00E45D7F" w:rsidRDefault="008C2233" w:rsidP="00E45D7F">
      <w:pPr>
        <w:pStyle w:val="ListParagraph"/>
        <w:numPr>
          <w:ilvl w:val="0"/>
          <w:numId w:val="27"/>
        </w:numPr>
        <w:contextualSpacing/>
        <w:jc w:val="both"/>
        <w:rPr>
          <w:rFonts w:ascii="Arial" w:hAnsi="Arial" w:cs="Arial"/>
          <w:bCs/>
          <w:sz w:val="22"/>
          <w:szCs w:val="22"/>
        </w:rPr>
      </w:pPr>
      <w:r w:rsidRPr="00E45D7F">
        <w:rPr>
          <w:rFonts w:ascii="Arial" w:hAnsi="Arial" w:cs="Arial"/>
          <w:bCs/>
          <w:sz w:val="22"/>
          <w:szCs w:val="22"/>
        </w:rPr>
        <w:t>Occupant of Shampan restaurant states that the café has no off road parking</w:t>
      </w:r>
      <w:r w:rsidR="007732B4" w:rsidRPr="00E45D7F">
        <w:rPr>
          <w:rFonts w:ascii="Arial" w:hAnsi="Arial" w:cs="Arial"/>
          <w:bCs/>
          <w:sz w:val="22"/>
          <w:szCs w:val="22"/>
        </w:rPr>
        <w:t xml:space="preserve">, and that </w:t>
      </w:r>
      <w:r w:rsidRPr="00E45D7F">
        <w:rPr>
          <w:rFonts w:ascii="Arial" w:hAnsi="Arial" w:cs="Arial"/>
          <w:bCs/>
          <w:sz w:val="22"/>
          <w:szCs w:val="22"/>
        </w:rPr>
        <w:t>he has closed his car park during the daytime because of the café</w:t>
      </w:r>
      <w:r w:rsidR="007732B4" w:rsidRPr="00E45D7F">
        <w:rPr>
          <w:rFonts w:ascii="Arial" w:hAnsi="Arial" w:cs="Arial"/>
          <w:bCs/>
          <w:sz w:val="22"/>
          <w:szCs w:val="22"/>
        </w:rPr>
        <w:t>. He is also concerned that he will lose parking for his own clients should permission to extend be granted</w:t>
      </w:r>
      <w:r w:rsidR="00DF4CF4" w:rsidRPr="00E45D7F">
        <w:rPr>
          <w:rFonts w:ascii="Arial" w:hAnsi="Arial" w:cs="Arial"/>
          <w:bCs/>
          <w:sz w:val="22"/>
          <w:szCs w:val="22"/>
        </w:rPr>
        <w:t xml:space="preserve">. </w:t>
      </w:r>
    </w:p>
    <w:p w:rsidR="008C2233" w:rsidRPr="00E45D7F" w:rsidRDefault="008C2233" w:rsidP="00E45D7F">
      <w:pPr>
        <w:pStyle w:val="ListParagraph"/>
        <w:numPr>
          <w:ilvl w:val="0"/>
          <w:numId w:val="27"/>
        </w:numPr>
        <w:contextualSpacing/>
        <w:jc w:val="both"/>
        <w:rPr>
          <w:rFonts w:ascii="Arial" w:hAnsi="Arial" w:cs="Arial"/>
          <w:bCs/>
          <w:sz w:val="22"/>
          <w:szCs w:val="22"/>
        </w:rPr>
      </w:pPr>
      <w:r w:rsidRPr="00E45D7F">
        <w:rPr>
          <w:rFonts w:ascii="Arial" w:hAnsi="Arial" w:cs="Arial"/>
          <w:bCs/>
          <w:sz w:val="22"/>
          <w:szCs w:val="22"/>
        </w:rPr>
        <w:t>Existing litter problems caused by ‘</w:t>
      </w:r>
      <w:r w:rsidRPr="00E45D7F">
        <w:rPr>
          <w:rFonts w:ascii="Arial" w:hAnsi="Arial" w:cs="Arial"/>
          <w:bCs/>
          <w:i/>
          <w:sz w:val="22"/>
          <w:szCs w:val="22"/>
        </w:rPr>
        <w:t>empty pizza boxes and uneaten food</w:t>
      </w:r>
      <w:r w:rsidRPr="00E45D7F">
        <w:rPr>
          <w:rFonts w:ascii="Arial" w:hAnsi="Arial" w:cs="Arial"/>
          <w:bCs/>
          <w:sz w:val="22"/>
          <w:szCs w:val="22"/>
        </w:rPr>
        <w:t xml:space="preserve">’ – </w:t>
      </w:r>
      <w:r w:rsidR="00C07197" w:rsidRPr="00E45D7F">
        <w:rPr>
          <w:rFonts w:ascii="Arial" w:hAnsi="Arial" w:cs="Arial"/>
          <w:bCs/>
          <w:sz w:val="22"/>
          <w:szCs w:val="22"/>
        </w:rPr>
        <w:t xml:space="preserve">there is no evidence to attribute these </w:t>
      </w:r>
      <w:r w:rsidRPr="00E45D7F">
        <w:rPr>
          <w:rFonts w:ascii="Arial" w:hAnsi="Arial" w:cs="Arial"/>
          <w:bCs/>
          <w:sz w:val="22"/>
          <w:szCs w:val="22"/>
        </w:rPr>
        <w:t xml:space="preserve">issues </w:t>
      </w:r>
      <w:r w:rsidR="00C07197" w:rsidRPr="00E45D7F">
        <w:rPr>
          <w:rFonts w:ascii="Arial" w:hAnsi="Arial" w:cs="Arial"/>
          <w:bCs/>
          <w:sz w:val="22"/>
          <w:szCs w:val="22"/>
        </w:rPr>
        <w:t>to the applicants café; particularly as there are other takeaways/pizza restaurants in the immediate vicinity.</w:t>
      </w:r>
    </w:p>
    <w:p w:rsidR="007732B4" w:rsidRDefault="007732B4" w:rsidP="007732B4">
      <w:pPr>
        <w:jc w:val="both"/>
        <w:rPr>
          <w:rFonts w:ascii="Arial" w:hAnsi="Arial" w:cs="Arial"/>
          <w:bCs/>
          <w:sz w:val="22"/>
          <w:szCs w:val="22"/>
        </w:rPr>
      </w:pPr>
    </w:p>
    <w:p w:rsidR="007732B4" w:rsidRPr="007732B4" w:rsidRDefault="007732B4" w:rsidP="007732B4">
      <w:pPr>
        <w:jc w:val="both"/>
        <w:rPr>
          <w:rFonts w:ascii="Arial" w:hAnsi="Arial" w:cs="Arial"/>
          <w:bCs/>
          <w:sz w:val="22"/>
          <w:szCs w:val="22"/>
        </w:rPr>
      </w:pPr>
      <w:r w:rsidRPr="00DF4CF4">
        <w:rPr>
          <w:rFonts w:ascii="Arial" w:hAnsi="Arial" w:cs="Arial"/>
          <w:bCs/>
          <w:i/>
          <w:sz w:val="22"/>
          <w:szCs w:val="22"/>
        </w:rPr>
        <w:t>Officer Comment</w:t>
      </w:r>
      <w:r>
        <w:rPr>
          <w:rFonts w:ascii="Arial" w:hAnsi="Arial" w:cs="Arial"/>
          <w:bCs/>
          <w:sz w:val="22"/>
          <w:szCs w:val="22"/>
        </w:rPr>
        <w:t xml:space="preserve">: Bollards mentioned were removed following continued complaint from neighbouring residents about the overall lack of parking in the area, and with the full agreement of </w:t>
      </w:r>
      <w:r w:rsidR="00DF4CF4">
        <w:rPr>
          <w:rFonts w:ascii="Arial" w:hAnsi="Arial" w:cs="Arial"/>
          <w:bCs/>
          <w:sz w:val="22"/>
          <w:szCs w:val="22"/>
        </w:rPr>
        <w:t>both Borough and County Councils</w:t>
      </w:r>
      <w:r>
        <w:rPr>
          <w:rFonts w:ascii="Arial" w:hAnsi="Arial" w:cs="Arial"/>
          <w:bCs/>
          <w:sz w:val="22"/>
          <w:szCs w:val="22"/>
        </w:rPr>
        <w:t xml:space="preserve">. The lawful A3 use </w:t>
      </w:r>
      <w:r w:rsidR="00DF4CF4">
        <w:rPr>
          <w:rFonts w:ascii="Arial" w:hAnsi="Arial" w:cs="Arial"/>
          <w:bCs/>
          <w:sz w:val="22"/>
          <w:szCs w:val="22"/>
        </w:rPr>
        <w:t xml:space="preserve">already </w:t>
      </w:r>
      <w:r>
        <w:rPr>
          <w:rFonts w:ascii="Arial" w:hAnsi="Arial" w:cs="Arial"/>
          <w:bCs/>
          <w:sz w:val="22"/>
          <w:szCs w:val="22"/>
        </w:rPr>
        <w:t>allows the premises to be used as a café or restaurant, with servi</w:t>
      </w:r>
      <w:r w:rsidR="007B0BAC">
        <w:rPr>
          <w:rFonts w:ascii="Arial" w:hAnsi="Arial" w:cs="Arial"/>
          <w:bCs/>
          <w:sz w:val="22"/>
          <w:szCs w:val="22"/>
        </w:rPr>
        <w:t>ce</w:t>
      </w:r>
      <w:r>
        <w:rPr>
          <w:rFonts w:ascii="Arial" w:hAnsi="Arial" w:cs="Arial"/>
          <w:bCs/>
          <w:sz w:val="22"/>
          <w:szCs w:val="22"/>
        </w:rPr>
        <w:t xml:space="preserve"> of alcoholic if ancillary to the main business, and subject to separate alcohol licence as issued by the Licensing Committee.</w:t>
      </w:r>
      <w:r w:rsidR="00DF4CF4" w:rsidRPr="00DF4CF4">
        <w:rPr>
          <w:rFonts w:ascii="Arial" w:hAnsi="Arial" w:cs="Arial"/>
          <w:bCs/>
          <w:sz w:val="22"/>
          <w:szCs w:val="22"/>
        </w:rPr>
        <w:t xml:space="preserve"> </w:t>
      </w:r>
      <w:r w:rsidR="00DF4CF4">
        <w:rPr>
          <w:rFonts w:ascii="Arial" w:hAnsi="Arial" w:cs="Arial"/>
          <w:bCs/>
          <w:sz w:val="22"/>
          <w:szCs w:val="22"/>
        </w:rPr>
        <w:t>During the initial application to change the sites use, it was made clear to Planning Committee that parking on the Shampan car park would not be acceptable. A decision was made having regard to this restriction</w:t>
      </w:r>
      <w:r w:rsidR="00F45864">
        <w:rPr>
          <w:rFonts w:ascii="Arial" w:hAnsi="Arial" w:cs="Arial"/>
          <w:bCs/>
          <w:sz w:val="22"/>
          <w:szCs w:val="22"/>
        </w:rPr>
        <w:t>. There is no evidence that only the applicant’s clientele</w:t>
      </w:r>
      <w:r w:rsidR="007C1227">
        <w:rPr>
          <w:rFonts w:ascii="Arial" w:hAnsi="Arial" w:cs="Arial"/>
          <w:bCs/>
          <w:sz w:val="22"/>
          <w:szCs w:val="22"/>
        </w:rPr>
        <w:t xml:space="preserve"> unlawfully</w:t>
      </w:r>
      <w:r w:rsidR="00F45864">
        <w:rPr>
          <w:rFonts w:ascii="Arial" w:hAnsi="Arial" w:cs="Arial"/>
          <w:bCs/>
          <w:sz w:val="22"/>
          <w:szCs w:val="22"/>
        </w:rPr>
        <w:t xml:space="preserve"> use the Shampan Car Park</w:t>
      </w:r>
      <w:r w:rsidR="007B0BAC">
        <w:rPr>
          <w:rFonts w:ascii="Arial" w:hAnsi="Arial" w:cs="Arial"/>
          <w:bCs/>
          <w:sz w:val="22"/>
          <w:szCs w:val="22"/>
        </w:rPr>
        <w:t>, and p</w:t>
      </w:r>
      <w:r w:rsidR="00DF4CF4">
        <w:rPr>
          <w:rFonts w:ascii="Arial" w:hAnsi="Arial" w:cs="Arial"/>
          <w:bCs/>
          <w:sz w:val="22"/>
          <w:szCs w:val="22"/>
        </w:rPr>
        <w:t xml:space="preserve">olicing of the </w:t>
      </w:r>
      <w:r w:rsidR="007B0BAC">
        <w:rPr>
          <w:rFonts w:ascii="Arial" w:hAnsi="Arial" w:cs="Arial"/>
          <w:bCs/>
          <w:sz w:val="22"/>
          <w:szCs w:val="22"/>
        </w:rPr>
        <w:t xml:space="preserve">neighbours </w:t>
      </w:r>
      <w:r w:rsidR="00DF4CF4">
        <w:rPr>
          <w:rFonts w:ascii="Arial" w:hAnsi="Arial" w:cs="Arial"/>
          <w:bCs/>
          <w:sz w:val="22"/>
          <w:szCs w:val="22"/>
        </w:rPr>
        <w:t>car park is the owner’s responsibility.</w:t>
      </w:r>
    </w:p>
    <w:p w:rsidR="0011120E" w:rsidRPr="00900A4D" w:rsidRDefault="0011120E" w:rsidP="0011120E">
      <w:pPr>
        <w:rPr>
          <w:rFonts w:ascii="Arial" w:hAnsi="Arial" w:cs="Arial"/>
          <w:sz w:val="22"/>
          <w:szCs w:val="22"/>
        </w:rPr>
      </w:pPr>
    </w:p>
    <w:p w:rsidR="0011120E" w:rsidRPr="000305D6" w:rsidRDefault="0011120E" w:rsidP="008B5E9D">
      <w:pPr>
        <w:numPr>
          <w:ilvl w:val="2"/>
          <w:numId w:val="15"/>
        </w:numPr>
        <w:ind w:left="0" w:firstLine="63"/>
        <w:contextualSpacing/>
        <w:jc w:val="both"/>
        <w:rPr>
          <w:rFonts w:ascii="Arial" w:hAnsi="Arial" w:cs="Arial"/>
          <w:sz w:val="22"/>
          <w:szCs w:val="22"/>
        </w:rPr>
      </w:pPr>
      <w:r w:rsidRPr="000305D6">
        <w:rPr>
          <w:rFonts w:ascii="Arial" w:hAnsi="Arial" w:cs="Arial"/>
          <w:sz w:val="22"/>
          <w:szCs w:val="22"/>
        </w:rPr>
        <w:t xml:space="preserve">In addition, comments have been made which </w:t>
      </w:r>
      <w:r w:rsidR="001D2F27">
        <w:rPr>
          <w:rFonts w:ascii="Arial" w:hAnsi="Arial" w:cs="Arial"/>
          <w:sz w:val="22"/>
          <w:szCs w:val="22"/>
        </w:rPr>
        <w:t xml:space="preserve">as non-material planning considerations have not been </w:t>
      </w:r>
      <w:r w:rsidRPr="000305D6">
        <w:rPr>
          <w:rFonts w:ascii="Arial" w:hAnsi="Arial" w:cs="Arial"/>
          <w:sz w:val="22"/>
          <w:szCs w:val="22"/>
        </w:rPr>
        <w:t>taken into account</w:t>
      </w:r>
      <w:r w:rsidR="001D2F27">
        <w:rPr>
          <w:rFonts w:ascii="Arial" w:hAnsi="Arial" w:cs="Arial"/>
          <w:sz w:val="22"/>
          <w:szCs w:val="22"/>
        </w:rPr>
        <w:t xml:space="preserve"> are:</w:t>
      </w:r>
    </w:p>
    <w:p w:rsidR="0011120E" w:rsidRPr="006E439D" w:rsidRDefault="0011120E" w:rsidP="0011120E">
      <w:pPr>
        <w:rPr>
          <w:rFonts w:ascii="Arial" w:hAnsi="Arial" w:cs="Arial"/>
          <w:color w:val="FF0000"/>
          <w:sz w:val="22"/>
          <w:szCs w:val="22"/>
        </w:rPr>
      </w:pPr>
    </w:p>
    <w:p w:rsidR="001D2F27" w:rsidRPr="00E45D7F" w:rsidRDefault="001D2F27" w:rsidP="00E45D7F">
      <w:pPr>
        <w:pStyle w:val="ListParagraph"/>
        <w:numPr>
          <w:ilvl w:val="0"/>
          <w:numId w:val="28"/>
        </w:numPr>
        <w:contextualSpacing/>
        <w:jc w:val="both"/>
        <w:rPr>
          <w:rFonts w:ascii="Arial" w:hAnsi="Arial" w:cs="Arial"/>
          <w:bCs/>
          <w:sz w:val="22"/>
          <w:szCs w:val="22"/>
        </w:rPr>
      </w:pPr>
      <w:r w:rsidRPr="00E45D7F">
        <w:rPr>
          <w:rFonts w:ascii="Arial" w:hAnsi="Arial" w:cs="Arial"/>
          <w:bCs/>
          <w:sz w:val="22"/>
          <w:szCs w:val="22"/>
        </w:rPr>
        <w:t>Website is not fit for purposes and</w:t>
      </w:r>
      <w:r w:rsidR="00265B00" w:rsidRPr="00E45D7F">
        <w:rPr>
          <w:rFonts w:ascii="Arial" w:hAnsi="Arial" w:cs="Arial"/>
          <w:bCs/>
          <w:sz w:val="22"/>
          <w:szCs w:val="22"/>
        </w:rPr>
        <w:t xml:space="preserve"> unavailable for access – comments have not been published. Comments have been made available online and have been publically available throughout the process</w:t>
      </w:r>
      <w:r w:rsidR="00165224" w:rsidRPr="00E45D7F">
        <w:rPr>
          <w:rFonts w:ascii="Arial" w:hAnsi="Arial" w:cs="Arial"/>
          <w:bCs/>
          <w:sz w:val="22"/>
          <w:szCs w:val="22"/>
        </w:rPr>
        <w:t>. The consultation period was extended to cover an website issues</w:t>
      </w:r>
    </w:p>
    <w:p w:rsidR="001D2F27" w:rsidRPr="00E45D7F" w:rsidRDefault="00265B00" w:rsidP="00E45D7F">
      <w:pPr>
        <w:pStyle w:val="ListParagraph"/>
        <w:numPr>
          <w:ilvl w:val="0"/>
          <w:numId w:val="28"/>
        </w:numPr>
        <w:tabs>
          <w:tab w:val="left" w:pos="284"/>
        </w:tabs>
        <w:contextualSpacing/>
        <w:jc w:val="both"/>
        <w:rPr>
          <w:rFonts w:ascii="Arial" w:hAnsi="Arial" w:cs="Arial"/>
          <w:bCs/>
          <w:sz w:val="22"/>
          <w:szCs w:val="22"/>
        </w:rPr>
      </w:pPr>
      <w:r w:rsidRPr="00E45D7F">
        <w:rPr>
          <w:rFonts w:ascii="Arial" w:hAnsi="Arial" w:cs="Arial"/>
          <w:bCs/>
          <w:sz w:val="22"/>
          <w:szCs w:val="22"/>
        </w:rPr>
        <w:t>Accusations that the Officer is ‘</w:t>
      </w:r>
      <w:r w:rsidRPr="00E45D7F">
        <w:rPr>
          <w:rFonts w:ascii="Arial" w:hAnsi="Arial" w:cs="Arial"/>
          <w:bCs/>
          <w:i/>
          <w:sz w:val="22"/>
          <w:szCs w:val="22"/>
        </w:rPr>
        <w:t>overly friendly with the applicant’</w:t>
      </w:r>
      <w:r w:rsidRPr="00E45D7F">
        <w:rPr>
          <w:rFonts w:ascii="Arial" w:hAnsi="Arial" w:cs="Arial"/>
          <w:bCs/>
          <w:sz w:val="22"/>
          <w:szCs w:val="22"/>
        </w:rPr>
        <w:t xml:space="preserve"> and that this should be decided by planning committee to avoid a ‘</w:t>
      </w:r>
      <w:r w:rsidRPr="00E45D7F">
        <w:rPr>
          <w:rFonts w:ascii="Arial" w:hAnsi="Arial" w:cs="Arial"/>
          <w:bCs/>
          <w:i/>
          <w:sz w:val="22"/>
          <w:szCs w:val="22"/>
        </w:rPr>
        <w:t>nod and a wink</w:t>
      </w:r>
      <w:r w:rsidRPr="00E45D7F">
        <w:rPr>
          <w:rFonts w:ascii="Arial" w:hAnsi="Arial" w:cs="Arial"/>
          <w:bCs/>
          <w:sz w:val="22"/>
          <w:szCs w:val="22"/>
        </w:rPr>
        <w:t xml:space="preserve">’ – the Officer has no personal involvement with the applicant, but in line with the requirements of the NPPF has worked with the applicant to achieve </w:t>
      </w:r>
      <w:r w:rsidR="00C07197" w:rsidRPr="00E45D7F">
        <w:rPr>
          <w:rFonts w:ascii="Arial" w:hAnsi="Arial" w:cs="Arial"/>
          <w:bCs/>
          <w:sz w:val="22"/>
          <w:szCs w:val="22"/>
        </w:rPr>
        <w:t xml:space="preserve">- </w:t>
      </w:r>
      <w:r w:rsidRPr="00E45D7F">
        <w:rPr>
          <w:rFonts w:ascii="Arial" w:hAnsi="Arial" w:cs="Arial"/>
          <w:bCs/>
          <w:sz w:val="22"/>
          <w:szCs w:val="22"/>
        </w:rPr>
        <w:t>where possible</w:t>
      </w:r>
      <w:r w:rsidR="00C07197" w:rsidRPr="00E45D7F">
        <w:rPr>
          <w:rFonts w:ascii="Arial" w:hAnsi="Arial" w:cs="Arial"/>
          <w:bCs/>
          <w:sz w:val="22"/>
          <w:szCs w:val="22"/>
        </w:rPr>
        <w:t xml:space="preserve"> </w:t>
      </w:r>
      <w:r w:rsidR="007732B4" w:rsidRPr="00E45D7F">
        <w:rPr>
          <w:rFonts w:ascii="Arial" w:hAnsi="Arial" w:cs="Arial"/>
          <w:bCs/>
          <w:sz w:val="22"/>
          <w:szCs w:val="22"/>
        </w:rPr>
        <w:t>- the</w:t>
      </w:r>
      <w:r w:rsidR="00C07197" w:rsidRPr="00E45D7F">
        <w:rPr>
          <w:rFonts w:ascii="Arial" w:hAnsi="Arial" w:cs="Arial"/>
          <w:bCs/>
          <w:sz w:val="22"/>
          <w:szCs w:val="22"/>
        </w:rPr>
        <w:t xml:space="preserve"> best </w:t>
      </w:r>
      <w:r w:rsidRPr="00E45D7F">
        <w:rPr>
          <w:rFonts w:ascii="Arial" w:hAnsi="Arial" w:cs="Arial"/>
          <w:bCs/>
          <w:sz w:val="22"/>
          <w:szCs w:val="22"/>
        </w:rPr>
        <w:t>outcome.</w:t>
      </w:r>
    </w:p>
    <w:p w:rsidR="00265B00" w:rsidRPr="00E45D7F" w:rsidRDefault="00265B00" w:rsidP="00E45D7F">
      <w:pPr>
        <w:pStyle w:val="ListParagraph"/>
        <w:numPr>
          <w:ilvl w:val="0"/>
          <w:numId w:val="28"/>
        </w:numPr>
        <w:contextualSpacing/>
        <w:jc w:val="both"/>
        <w:rPr>
          <w:rFonts w:ascii="Arial" w:hAnsi="Arial" w:cs="Arial"/>
          <w:bCs/>
          <w:sz w:val="22"/>
          <w:szCs w:val="22"/>
        </w:rPr>
      </w:pPr>
      <w:r w:rsidRPr="00E45D7F">
        <w:rPr>
          <w:rFonts w:ascii="Arial" w:hAnsi="Arial" w:cs="Arial"/>
          <w:bCs/>
          <w:sz w:val="22"/>
          <w:szCs w:val="22"/>
        </w:rPr>
        <w:t xml:space="preserve">Earlier permissions on this site have been </w:t>
      </w:r>
      <w:r w:rsidRPr="00E45D7F">
        <w:rPr>
          <w:rFonts w:ascii="Arial" w:hAnsi="Arial" w:cs="Arial"/>
          <w:bCs/>
          <w:i/>
          <w:sz w:val="22"/>
          <w:szCs w:val="22"/>
        </w:rPr>
        <w:t>‘fudged to the detriment of the surrounding area’</w:t>
      </w:r>
    </w:p>
    <w:p w:rsidR="007732B4" w:rsidRPr="00E45D7F" w:rsidRDefault="007732B4" w:rsidP="00E45D7F">
      <w:pPr>
        <w:pStyle w:val="ListParagraph"/>
        <w:numPr>
          <w:ilvl w:val="0"/>
          <w:numId w:val="28"/>
        </w:numPr>
        <w:tabs>
          <w:tab w:val="left" w:pos="284"/>
        </w:tabs>
        <w:contextualSpacing/>
        <w:jc w:val="both"/>
        <w:rPr>
          <w:rFonts w:ascii="Arial" w:hAnsi="Arial" w:cs="Arial"/>
          <w:bCs/>
          <w:sz w:val="22"/>
          <w:szCs w:val="22"/>
        </w:rPr>
      </w:pPr>
      <w:r w:rsidRPr="00E45D7F">
        <w:rPr>
          <w:rFonts w:ascii="Arial" w:hAnsi="Arial" w:cs="Arial"/>
          <w:bCs/>
          <w:sz w:val="22"/>
          <w:szCs w:val="22"/>
        </w:rPr>
        <w:t>Occupant of Shampan objects as ‘</w:t>
      </w:r>
      <w:r w:rsidRPr="00E45D7F">
        <w:rPr>
          <w:rFonts w:ascii="Arial" w:hAnsi="Arial" w:cs="Arial"/>
          <w:bCs/>
          <w:i/>
          <w:sz w:val="22"/>
          <w:szCs w:val="22"/>
        </w:rPr>
        <w:t>hours of opening will clash with my own’</w:t>
      </w:r>
      <w:r w:rsidRPr="00E45D7F">
        <w:rPr>
          <w:rFonts w:ascii="Arial" w:hAnsi="Arial" w:cs="Arial"/>
          <w:bCs/>
          <w:sz w:val="22"/>
          <w:szCs w:val="22"/>
        </w:rPr>
        <w:t xml:space="preserve">. Competition is not a material planning consideration. </w:t>
      </w:r>
    </w:p>
    <w:p w:rsidR="00705A3F" w:rsidRDefault="00705A3F" w:rsidP="0011120E">
      <w:pPr>
        <w:rPr>
          <w:rFonts w:ascii="Arial" w:hAnsi="Arial" w:cs="Arial"/>
          <w:bCs/>
          <w:sz w:val="22"/>
          <w:szCs w:val="22"/>
          <w:u w:val="single"/>
        </w:rPr>
      </w:pPr>
    </w:p>
    <w:p w:rsidR="002F1E20" w:rsidRPr="002F1E20" w:rsidRDefault="002F1E20" w:rsidP="0011120E">
      <w:pPr>
        <w:rPr>
          <w:rFonts w:ascii="Arial" w:hAnsi="Arial" w:cs="Arial"/>
          <w:bCs/>
          <w:sz w:val="22"/>
          <w:szCs w:val="22"/>
        </w:rPr>
      </w:pPr>
      <w:r w:rsidRPr="002F1E20">
        <w:rPr>
          <w:rFonts w:ascii="Arial" w:hAnsi="Arial" w:cs="Arial"/>
          <w:bCs/>
          <w:sz w:val="22"/>
          <w:szCs w:val="22"/>
        </w:rPr>
        <w:t>6.2.3 Penwortham Town Council also objects to the proposal which they feel would have a detrimental impact on the amenity of local residents.</w:t>
      </w:r>
    </w:p>
    <w:p w:rsidR="002F1E20" w:rsidRDefault="002F1E20" w:rsidP="0011120E">
      <w:pPr>
        <w:rPr>
          <w:rFonts w:ascii="Arial" w:hAnsi="Arial" w:cs="Arial"/>
          <w:bCs/>
          <w:sz w:val="22"/>
          <w:szCs w:val="22"/>
          <w:u w:val="single"/>
        </w:rPr>
      </w:pPr>
    </w:p>
    <w:p w:rsidR="0011120E" w:rsidRPr="000305D6" w:rsidRDefault="0011120E" w:rsidP="00245CD2">
      <w:pPr>
        <w:numPr>
          <w:ilvl w:val="1"/>
          <w:numId w:val="15"/>
        </w:numPr>
        <w:ind w:left="426"/>
        <w:contextualSpacing/>
        <w:rPr>
          <w:rFonts w:ascii="Arial" w:hAnsi="Arial" w:cs="Arial"/>
          <w:bCs/>
          <w:sz w:val="22"/>
          <w:szCs w:val="22"/>
          <w:u w:val="single"/>
        </w:rPr>
      </w:pPr>
      <w:r w:rsidRPr="000305D6">
        <w:rPr>
          <w:rFonts w:ascii="Arial" w:hAnsi="Arial" w:cs="Arial"/>
          <w:bCs/>
          <w:sz w:val="22"/>
          <w:szCs w:val="22"/>
          <w:u w:val="single"/>
        </w:rPr>
        <w:t>Letters of Support</w:t>
      </w:r>
    </w:p>
    <w:p w:rsidR="0011120E" w:rsidRPr="00187E22" w:rsidRDefault="0011120E" w:rsidP="0011120E">
      <w:pPr>
        <w:rPr>
          <w:rFonts w:ascii="Arial" w:hAnsi="Arial" w:cs="Arial"/>
          <w:bCs/>
          <w:sz w:val="22"/>
          <w:szCs w:val="22"/>
          <w:u w:val="single"/>
        </w:rPr>
      </w:pPr>
    </w:p>
    <w:p w:rsidR="0011120E" w:rsidRPr="006B26B8" w:rsidRDefault="008F3DDD" w:rsidP="00245CD2">
      <w:pPr>
        <w:numPr>
          <w:ilvl w:val="2"/>
          <w:numId w:val="15"/>
        </w:numPr>
        <w:ind w:left="851" w:hanging="646"/>
        <w:contextualSpacing/>
        <w:rPr>
          <w:rFonts w:ascii="Arial" w:hAnsi="Arial" w:cs="Arial"/>
          <w:bCs/>
          <w:sz w:val="22"/>
          <w:szCs w:val="22"/>
        </w:rPr>
      </w:pPr>
      <w:r w:rsidRPr="006B26B8">
        <w:rPr>
          <w:rFonts w:ascii="Arial" w:hAnsi="Arial" w:cs="Arial"/>
          <w:bCs/>
          <w:sz w:val="22"/>
          <w:szCs w:val="22"/>
        </w:rPr>
        <w:t>2</w:t>
      </w:r>
      <w:r w:rsidR="006B26B8" w:rsidRPr="006B26B8">
        <w:rPr>
          <w:rFonts w:ascii="Arial" w:hAnsi="Arial" w:cs="Arial"/>
          <w:bCs/>
          <w:sz w:val="22"/>
          <w:szCs w:val="22"/>
        </w:rPr>
        <w:t>7</w:t>
      </w:r>
      <w:r w:rsidR="00E476A6" w:rsidRPr="006B26B8">
        <w:rPr>
          <w:rFonts w:ascii="Arial" w:hAnsi="Arial" w:cs="Arial"/>
          <w:bCs/>
          <w:sz w:val="22"/>
          <w:szCs w:val="22"/>
        </w:rPr>
        <w:t xml:space="preserve"> letters of support have been received. Comments are: </w:t>
      </w:r>
    </w:p>
    <w:p w:rsidR="00E476A6" w:rsidRDefault="00E476A6" w:rsidP="00E476A6">
      <w:pPr>
        <w:rPr>
          <w:rFonts w:ascii="Arial" w:hAnsi="Arial" w:cs="Arial"/>
          <w:bCs/>
          <w:sz w:val="22"/>
          <w:szCs w:val="22"/>
        </w:rPr>
      </w:pPr>
    </w:p>
    <w:p w:rsidR="00E476A6" w:rsidRPr="00E45D7F" w:rsidRDefault="00E476A6" w:rsidP="00E45D7F">
      <w:pPr>
        <w:pStyle w:val="ListParagraph"/>
        <w:numPr>
          <w:ilvl w:val="0"/>
          <w:numId w:val="29"/>
        </w:numPr>
        <w:contextualSpacing/>
        <w:jc w:val="both"/>
        <w:rPr>
          <w:rFonts w:ascii="Arial" w:hAnsi="Arial" w:cs="Arial"/>
          <w:bCs/>
          <w:sz w:val="22"/>
          <w:szCs w:val="22"/>
        </w:rPr>
      </w:pPr>
      <w:bookmarkStart w:id="0" w:name="_GoBack"/>
      <w:r w:rsidRPr="00E45D7F">
        <w:rPr>
          <w:rFonts w:ascii="Arial" w:hAnsi="Arial" w:cs="Arial"/>
          <w:bCs/>
          <w:sz w:val="22"/>
          <w:szCs w:val="22"/>
        </w:rPr>
        <w:t>The business is a real success and Penwortham is at the moment ‘</w:t>
      </w:r>
      <w:r w:rsidRPr="00E45D7F">
        <w:rPr>
          <w:rFonts w:ascii="Arial" w:hAnsi="Arial" w:cs="Arial"/>
          <w:bCs/>
          <w:i/>
          <w:sz w:val="22"/>
          <w:szCs w:val="22"/>
        </w:rPr>
        <w:t>thriving with new restaurants, bars and coffee shops</w:t>
      </w:r>
      <w:r w:rsidRPr="00E45D7F">
        <w:rPr>
          <w:rFonts w:ascii="Arial" w:hAnsi="Arial" w:cs="Arial"/>
          <w:bCs/>
          <w:sz w:val="22"/>
          <w:szCs w:val="22"/>
        </w:rPr>
        <w:t>’</w:t>
      </w:r>
      <w:r w:rsidR="002D4536" w:rsidRPr="00E45D7F">
        <w:rPr>
          <w:rFonts w:ascii="Arial" w:hAnsi="Arial" w:cs="Arial"/>
          <w:bCs/>
          <w:sz w:val="22"/>
          <w:szCs w:val="22"/>
        </w:rPr>
        <w:t>, but options</w:t>
      </w:r>
      <w:r w:rsidR="008F3DDD" w:rsidRPr="00E45D7F">
        <w:rPr>
          <w:rFonts w:ascii="Arial" w:hAnsi="Arial" w:cs="Arial"/>
          <w:bCs/>
          <w:sz w:val="22"/>
          <w:szCs w:val="22"/>
        </w:rPr>
        <w:t xml:space="preserve"> in Kingsfold</w:t>
      </w:r>
      <w:r w:rsidR="002D4536" w:rsidRPr="00E45D7F">
        <w:rPr>
          <w:rFonts w:ascii="Arial" w:hAnsi="Arial" w:cs="Arial"/>
          <w:bCs/>
          <w:sz w:val="22"/>
          <w:szCs w:val="22"/>
        </w:rPr>
        <w:t xml:space="preserve"> which do not require residents to go to Liverpool Road would be welcomed</w:t>
      </w:r>
    </w:p>
    <w:p w:rsidR="00E476A6" w:rsidRPr="00E45D7F" w:rsidRDefault="00E476A6" w:rsidP="00E45D7F">
      <w:pPr>
        <w:pStyle w:val="ListParagraph"/>
        <w:numPr>
          <w:ilvl w:val="0"/>
          <w:numId w:val="29"/>
        </w:numPr>
        <w:contextualSpacing/>
        <w:jc w:val="both"/>
        <w:rPr>
          <w:rFonts w:ascii="Arial" w:hAnsi="Arial" w:cs="Arial"/>
          <w:bCs/>
          <w:sz w:val="22"/>
          <w:szCs w:val="22"/>
        </w:rPr>
      </w:pPr>
      <w:r w:rsidRPr="00E45D7F">
        <w:rPr>
          <w:rFonts w:ascii="Arial" w:hAnsi="Arial" w:cs="Arial"/>
          <w:bCs/>
          <w:sz w:val="22"/>
          <w:szCs w:val="22"/>
        </w:rPr>
        <w:t>Small family friendly café – a quiet restaurant in the area would be welcomed</w:t>
      </w:r>
    </w:p>
    <w:p w:rsidR="00E476A6" w:rsidRPr="00E45D7F" w:rsidRDefault="00E476A6" w:rsidP="00E45D7F">
      <w:pPr>
        <w:pStyle w:val="ListParagraph"/>
        <w:numPr>
          <w:ilvl w:val="0"/>
          <w:numId w:val="29"/>
        </w:numPr>
        <w:contextualSpacing/>
        <w:jc w:val="both"/>
        <w:rPr>
          <w:rFonts w:ascii="Arial" w:hAnsi="Arial" w:cs="Arial"/>
          <w:bCs/>
          <w:sz w:val="22"/>
          <w:szCs w:val="22"/>
        </w:rPr>
      </w:pPr>
      <w:r w:rsidRPr="00E45D7F">
        <w:rPr>
          <w:rFonts w:ascii="Arial" w:hAnsi="Arial" w:cs="Arial"/>
          <w:bCs/>
          <w:sz w:val="22"/>
          <w:szCs w:val="22"/>
        </w:rPr>
        <w:t>Why would there be a problem extending hours when other businesses on this busy road already open later?</w:t>
      </w:r>
    </w:p>
    <w:p w:rsidR="00E476A6" w:rsidRPr="00E45D7F" w:rsidRDefault="00E476A6" w:rsidP="00E45D7F">
      <w:pPr>
        <w:pStyle w:val="ListParagraph"/>
        <w:numPr>
          <w:ilvl w:val="0"/>
          <w:numId w:val="29"/>
        </w:numPr>
        <w:contextualSpacing/>
        <w:jc w:val="both"/>
        <w:rPr>
          <w:rFonts w:ascii="Arial" w:hAnsi="Arial" w:cs="Arial"/>
          <w:bCs/>
          <w:sz w:val="22"/>
          <w:szCs w:val="22"/>
        </w:rPr>
      </w:pPr>
      <w:r w:rsidRPr="00E45D7F">
        <w:rPr>
          <w:rFonts w:ascii="Arial" w:hAnsi="Arial" w:cs="Arial"/>
          <w:bCs/>
          <w:sz w:val="22"/>
          <w:szCs w:val="22"/>
        </w:rPr>
        <w:t>Residents should support small local businesses</w:t>
      </w:r>
      <w:r w:rsidR="002D4536" w:rsidRPr="00E45D7F">
        <w:rPr>
          <w:rFonts w:ascii="Arial" w:hAnsi="Arial" w:cs="Arial"/>
          <w:bCs/>
          <w:sz w:val="22"/>
          <w:szCs w:val="22"/>
        </w:rPr>
        <w:t xml:space="preserve"> – the more vibrant Penwortham is the better for the local economy</w:t>
      </w:r>
    </w:p>
    <w:p w:rsidR="00E476A6" w:rsidRPr="00E45D7F" w:rsidRDefault="00E476A6" w:rsidP="00E45D7F">
      <w:pPr>
        <w:pStyle w:val="ListParagraph"/>
        <w:numPr>
          <w:ilvl w:val="0"/>
          <w:numId w:val="29"/>
        </w:numPr>
        <w:contextualSpacing/>
        <w:jc w:val="both"/>
        <w:rPr>
          <w:rFonts w:ascii="Arial" w:hAnsi="Arial" w:cs="Arial"/>
          <w:bCs/>
          <w:sz w:val="22"/>
          <w:szCs w:val="22"/>
        </w:rPr>
      </w:pPr>
      <w:r w:rsidRPr="00E45D7F">
        <w:rPr>
          <w:rFonts w:ascii="Arial" w:hAnsi="Arial" w:cs="Arial"/>
          <w:bCs/>
          <w:sz w:val="22"/>
          <w:szCs w:val="22"/>
        </w:rPr>
        <w:t>Opening later would allow residents with daytime commitments to wind down in a ‘</w:t>
      </w:r>
      <w:r w:rsidRPr="00E45D7F">
        <w:rPr>
          <w:rFonts w:ascii="Arial" w:hAnsi="Arial" w:cs="Arial"/>
          <w:bCs/>
          <w:i/>
          <w:sz w:val="22"/>
          <w:szCs w:val="22"/>
        </w:rPr>
        <w:t>warm, inviting place</w:t>
      </w:r>
      <w:r w:rsidRPr="00E45D7F">
        <w:rPr>
          <w:rFonts w:ascii="Arial" w:hAnsi="Arial" w:cs="Arial"/>
          <w:bCs/>
          <w:sz w:val="22"/>
          <w:szCs w:val="22"/>
        </w:rPr>
        <w:t>’ which is ‘</w:t>
      </w:r>
      <w:r w:rsidRPr="00E45D7F">
        <w:rPr>
          <w:rFonts w:ascii="Arial" w:hAnsi="Arial" w:cs="Arial"/>
          <w:bCs/>
          <w:i/>
          <w:sz w:val="22"/>
          <w:szCs w:val="22"/>
        </w:rPr>
        <w:t>great for socialising’</w:t>
      </w:r>
    </w:p>
    <w:p w:rsidR="00E476A6" w:rsidRPr="00E45D7F" w:rsidRDefault="002D4536" w:rsidP="00E45D7F">
      <w:pPr>
        <w:pStyle w:val="ListParagraph"/>
        <w:numPr>
          <w:ilvl w:val="0"/>
          <w:numId w:val="29"/>
        </w:numPr>
        <w:contextualSpacing/>
        <w:jc w:val="both"/>
        <w:rPr>
          <w:rFonts w:ascii="Arial" w:hAnsi="Arial" w:cs="Arial"/>
          <w:bCs/>
          <w:sz w:val="22"/>
          <w:szCs w:val="22"/>
        </w:rPr>
      </w:pPr>
      <w:r w:rsidRPr="00E45D7F">
        <w:rPr>
          <w:rFonts w:ascii="Arial" w:hAnsi="Arial" w:cs="Arial"/>
          <w:bCs/>
          <w:sz w:val="22"/>
          <w:szCs w:val="22"/>
        </w:rPr>
        <w:t>The only other option in Kingsfold is The Black Bull, but not suitable for children in the evening</w:t>
      </w:r>
    </w:p>
    <w:p w:rsidR="002D4536" w:rsidRPr="00E45D7F" w:rsidRDefault="002D4536" w:rsidP="00E45D7F">
      <w:pPr>
        <w:pStyle w:val="ListParagraph"/>
        <w:numPr>
          <w:ilvl w:val="0"/>
          <w:numId w:val="29"/>
        </w:numPr>
        <w:contextualSpacing/>
        <w:jc w:val="both"/>
        <w:rPr>
          <w:rFonts w:ascii="Arial" w:hAnsi="Arial" w:cs="Arial"/>
          <w:bCs/>
          <w:sz w:val="22"/>
          <w:szCs w:val="22"/>
        </w:rPr>
      </w:pPr>
      <w:r w:rsidRPr="00E45D7F">
        <w:rPr>
          <w:rFonts w:ascii="Arial" w:hAnsi="Arial" w:cs="Arial"/>
          <w:bCs/>
          <w:sz w:val="22"/>
          <w:szCs w:val="22"/>
        </w:rPr>
        <w:t>Lets ‘</w:t>
      </w:r>
      <w:r w:rsidRPr="00E45D7F">
        <w:rPr>
          <w:rFonts w:ascii="Arial" w:hAnsi="Arial" w:cs="Arial"/>
          <w:bCs/>
          <w:i/>
          <w:sz w:val="22"/>
          <w:szCs w:val="22"/>
        </w:rPr>
        <w:t>change the perception of Kingsfold and raise its profile for positive reasons’</w:t>
      </w:r>
    </w:p>
    <w:p w:rsidR="002D4536" w:rsidRPr="00E45D7F" w:rsidRDefault="002D4536" w:rsidP="00E45D7F">
      <w:pPr>
        <w:pStyle w:val="ListParagraph"/>
        <w:numPr>
          <w:ilvl w:val="0"/>
          <w:numId w:val="29"/>
        </w:numPr>
        <w:contextualSpacing/>
        <w:jc w:val="both"/>
        <w:rPr>
          <w:rFonts w:ascii="Arial" w:hAnsi="Arial" w:cs="Arial"/>
          <w:bCs/>
          <w:sz w:val="22"/>
          <w:szCs w:val="22"/>
        </w:rPr>
      </w:pPr>
      <w:r w:rsidRPr="00E45D7F">
        <w:rPr>
          <w:rFonts w:ascii="Arial" w:hAnsi="Arial" w:cs="Arial"/>
          <w:bCs/>
          <w:sz w:val="22"/>
          <w:szCs w:val="22"/>
        </w:rPr>
        <w:t>Resident of 242 Cop Lane (immediately adjacent) registers their support</w:t>
      </w:r>
    </w:p>
    <w:bookmarkEnd w:id="0"/>
    <w:p w:rsidR="0011120E" w:rsidRPr="006E439D" w:rsidRDefault="0011120E" w:rsidP="0011120E">
      <w:pPr>
        <w:rPr>
          <w:rFonts w:ascii="Arial" w:hAnsi="Arial" w:cs="Arial"/>
          <w:color w:val="FF0000"/>
          <w:sz w:val="22"/>
          <w:szCs w:val="22"/>
          <w:u w:val="single"/>
        </w:rPr>
      </w:pPr>
    </w:p>
    <w:p w:rsidR="0011120E" w:rsidRPr="000305D6" w:rsidRDefault="0011120E" w:rsidP="000305D6">
      <w:pPr>
        <w:numPr>
          <w:ilvl w:val="0"/>
          <w:numId w:val="15"/>
        </w:numPr>
        <w:contextualSpacing/>
        <w:rPr>
          <w:rFonts w:ascii="Arial" w:hAnsi="Arial" w:cs="Arial"/>
          <w:b/>
          <w:bCs/>
          <w:sz w:val="22"/>
          <w:szCs w:val="22"/>
          <w:u w:val="single"/>
        </w:rPr>
      </w:pPr>
      <w:r w:rsidRPr="000305D6">
        <w:rPr>
          <w:rFonts w:ascii="Arial" w:hAnsi="Arial" w:cs="Arial"/>
          <w:b/>
          <w:bCs/>
          <w:sz w:val="22"/>
          <w:szCs w:val="22"/>
          <w:u w:val="single"/>
        </w:rPr>
        <w:t>Summary of Responses</w:t>
      </w:r>
    </w:p>
    <w:p w:rsidR="0011120E" w:rsidRPr="002261BB" w:rsidRDefault="0011120E" w:rsidP="0011120E">
      <w:pPr>
        <w:rPr>
          <w:rFonts w:ascii="Arial" w:hAnsi="Arial" w:cs="Arial"/>
          <w:sz w:val="22"/>
          <w:szCs w:val="22"/>
        </w:rPr>
      </w:pPr>
    </w:p>
    <w:p w:rsidR="0011120E" w:rsidRPr="002261BB" w:rsidRDefault="0011120E" w:rsidP="00F2013E">
      <w:pPr>
        <w:numPr>
          <w:ilvl w:val="1"/>
          <w:numId w:val="15"/>
        </w:numPr>
        <w:tabs>
          <w:tab w:val="left" w:pos="2205"/>
        </w:tabs>
        <w:ind w:left="426"/>
        <w:contextualSpacing/>
        <w:jc w:val="both"/>
        <w:rPr>
          <w:rFonts w:ascii="Arial" w:hAnsi="Arial" w:cs="Arial"/>
          <w:sz w:val="22"/>
          <w:szCs w:val="22"/>
        </w:rPr>
      </w:pPr>
      <w:r w:rsidRPr="002261BB">
        <w:rPr>
          <w:rFonts w:ascii="Arial" w:hAnsi="Arial" w:cs="Arial"/>
          <w:b/>
          <w:sz w:val="22"/>
          <w:szCs w:val="22"/>
        </w:rPr>
        <w:t>Environmental Health</w:t>
      </w:r>
      <w:r w:rsidR="002261BB" w:rsidRPr="002261BB">
        <w:rPr>
          <w:rFonts w:ascii="Arial" w:hAnsi="Arial" w:cs="Arial"/>
          <w:b/>
          <w:sz w:val="22"/>
          <w:szCs w:val="22"/>
        </w:rPr>
        <w:t xml:space="preserve"> </w:t>
      </w:r>
      <w:r w:rsidR="002261BB" w:rsidRPr="002261BB">
        <w:rPr>
          <w:rFonts w:ascii="Arial" w:hAnsi="Arial" w:cs="Arial"/>
          <w:sz w:val="22"/>
          <w:szCs w:val="22"/>
        </w:rPr>
        <w:t>have no objections to the proposal</w:t>
      </w:r>
    </w:p>
    <w:p w:rsidR="00F2013E" w:rsidRPr="00F2013E" w:rsidRDefault="00F2013E" w:rsidP="00F2013E">
      <w:pPr>
        <w:tabs>
          <w:tab w:val="left" w:pos="2205"/>
        </w:tabs>
        <w:ind w:left="426"/>
        <w:contextualSpacing/>
        <w:jc w:val="both"/>
        <w:rPr>
          <w:rFonts w:ascii="Arial" w:hAnsi="Arial" w:cs="Arial"/>
          <w:color w:val="FF0000"/>
          <w:sz w:val="22"/>
          <w:szCs w:val="22"/>
        </w:rPr>
      </w:pPr>
    </w:p>
    <w:p w:rsidR="0011120E" w:rsidRPr="009F74DD" w:rsidRDefault="0011120E" w:rsidP="00F2013E">
      <w:pPr>
        <w:numPr>
          <w:ilvl w:val="1"/>
          <w:numId w:val="15"/>
        </w:numPr>
        <w:tabs>
          <w:tab w:val="left" w:pos="2205"/>
        </w:tabs>
        <w:ind w:left="426"/>
        <w:contextualSpacing/>
        <w:jc w:val="both"/>
        <w:rPr>
          <w:rFonts w:ascii="Arial" w:hAnsi="Arial" w:cs="Arial"/>
          <w:sz w:val="22"/>
          <w:szCs w:val="22"/>
        </w:rPr>
      </w:pPr>
      <w:r w:rsidRPr="009F74DD">
        <w:rPr>
          <w:rFonts w:ascii="Arial" w:hAnsi="Arial" w:cs="Arial"/>
          <w:b/>
          <w:sz w:val="22"/>
          <w:szCs w:val="22"/>
        </w:rPr>
        <w:t xml:space="preserve">Lancashire County Council </w:t>
      </w:r>
      <w:r w:rsidR="009F74DD" w:rsidRPr="009F74DD">
        <w:rPr>
          <w:rFonts w:ascii="Arial" w:hAnsi="Arial" w:cs="Arial"/>
          <w:b/>
          <w:sz w:val="22"/>
          <w:szCs w:val="22"/>
        </w:rPr>
        <w:t xml:space="preserve">Highways </w:t>
      </w:r>
      <w:r w:rsidR="009F74DD" w:rsidRPr="009F74DD">
        <w:rPr>
          <w:rFonts w:ascii="Arial" w:hAnsi="Arial" w:cs="Arial"/>
          <w:sz w:val="22"/>
          <w:szCs w:val="22"/>
        </w:rPr>
        <w:t xml:space="preserve">have no objection to the proposed variation of conditions and are of the opinion that the level of vehicle movement associated with the business would not have a severe impact on highways safety. LCC have however referred </w:t>
      </w:r>
      <w:r w:rsidR="009F74DD" w:rsidRPr="009F74DD">
        <w:rPr>
          <w:rFonts w:ascii="Arial" w:hAnsi="Arial" w:cs="Arial"/>
          <w:sz w:val="22"/>
          <w:szCs w:val="22"/>
        </w:rPr>
        <w:lastRenderedPageBreak/>
        <w:t xml:space="preserve">to a condition previously approved which requires installation of bollards to the front of the premises; in the main </w:t>
      </w:r>
      <w:r w:rsidR="005A1C3B">
        <w:rPr>
          <w:rFonts w:ascii="Arial" w:hAnsi="Arial" w:cs="Arial"/>
          <w:sz w:val="22"/>
          <w:szCs w:val="22"/>
        </w:rPr>
        <w:t xml:space="preserve">works have been done </w:t>
      </w:r>
      <w:r w:rsidR="009F74DD" w:rsidRPr="009F74DD">
        <w:rPr>
          <w:rFonts w:ascii="Arial" w:hAnsi="Arial" w:cs="Arial"/>
          <w:sz w:val="22"/>
          <w:szCs w:val="22"/>
        </w:rPr>
        <w:t xml:space="preserve">but the scheme remains incomplete. As that condition does not relate to the </w:t>
      </w:r>
      <w:r w:rsidR="009F74DD">
        <w:rPr>
          <w:rFonts w:ascii="Arial" w:hAnsi="Arial" w:cs="Arial"/>
          <w:sz w:val="22"/>
          <w:szCs w:val="22"/>
        </w:rPr>
        <w:t xml:space="preserve">extension of time </w:t>
      </w:r>
      <w:r w:rsidR="009F74DD" w:rsidRPr="009F74DD">
        <w:rPr>
          <w:rFonts w:ascii="Arial" w:hAnsi="Arial" w:cs="Arial"/>
          <w:sz w:val="22"/>
          <w:szCs w:val="22"/>
        </w:rPr>
        <w:t>proposal submitted here, and the Council has no power to require completion of a</w:t>
      </w:r>
      <w:r w:rsidR="009F74DD">
        <w:rPr>
          <w:rFonts w:ascii="Arial" w:hAnsi="Arial" w:cs="Arial"/>
          <w:sz w:val="22"/>
          <w:szCs w:val="22"/>
        </w:rPr>
        <w:t>n extant permission</w:t>
      </w:r>
      <w:r w:rsidR="009F74DD" w:rsidRPr="009F74DD">
        <w:rPr>
          <w:rFonts w:ascii="Arial" w:hAnsi="Arial" w:cs="Arial"/>
          <w:sz w:val="22"/>
          <w:szCs w:val="22"/>
        </w:rPr>
        <w:t xml:space="preserve"> within a specific time, this comment is not relevant.</w:t>
      </w:r>
    </w:p>
    <w:p w:rsidR="00F2013E" w:rsidRPr="00F2013E" w:rsidRDefault="00F2013E" w:rsidP="00F2013E">
      <w:pPr>
        <w:ind w:left="720"/>
        <w:contextualSpacing/>
        <w:rPr>
          <w:rFonts w:ascii="Arial" w:hAnsi="Arial" w:cs="Arial"/>
          <w:sz w:val="22"/>
          <w:szCs w:val="22"/>
        </w:rPr>
      </w:pPr>
    </w:p>
    <w:p w:rsidR="0011120E" w:rsidRPr="000305D6" w:rsidRDefault="0011120E" w:rsidP="000305D6">
      <w:pPr>
        <w:numPr>
          <w:ilvl w:val="0"/>
          <w:numId w:val="15"/>
        </w:numPr>
        <w:contextualSpacing/>
        <w:rPr>
          <w:rFonts w:ascii="Arial" w:hAnsi="Arial" w:cs="Arial"/>
          <w:b/>
          <w:bCs/>
          <w:sz w:val="22"/>
          <w:szCs w:val="22"/>
          <w:u w:val="single"/>
        </w:rPr>
      </w:pPr>
      <w:r w:rsidRPr="000305D6">
        <w:rPr>
          <w:rFonts w:ascii="Arial" w:hAnsi="Arial" w:cs="Arial"/>
          <w:b/>
          <w:bCs/>
          <w:sz w:val="22"/>
          <w:szCs w:val="22"/>
          <w:u w:val="single"/>
        </w:rPr>
        <w:t>Material Considerations</w:t>
      </w:r>
    </w:p>
    <w:p w:rsidR="0011120E" w:rsidRDefault="0011120E" w:rsidP="0011120E">
      <w:pPr>
        <w:rPr>
          <w:rFonts w:ascii="Arial" w:hAnsi="Arial" w:cs="Arial"/>
          <w:b/>
          <w:bCs/>
          <w:sz w:val="22"/>
          <w:szCs w:val="22"/>
          <w:u w:val="single"/>
        </w:rPr>
      </w:pPr>
    </w:p>
    <w:p w:rsidR="0011120E" w:rsidRPr="000305D6" w:rsidRDefault="0011120E" w:rsidP="006630AB">
      <w:pPr>
        <w:numPr>
          <w:ilvl w:val="1"/>
          <w:numId w:val="15"/>
        </w:numPr>
        <w:ind w:left="426"/>
        <w:contextualSpacing/>
        <w:rPr>
          <w:rFonts w:ascii="Arial" w:hAnsi="Arial" w:cs="Arial"/>
          <w:bCs/>
          <w:sz w:val="22"/>
          <w:szCs w:val="22"/>
          <w:u w:val="single"/>
        </w:rPr>
      </w:pPr>
      <w:r w:rsidRPr="000305D6">
        <w:rPr>
          <w:rFonts w:ascii="Arial" w:hAnsi="Arial" w:cs="Arial"/>
          <w:bCs/>
          <w:sz w:val="22"/>
          <w:szCs w:val="22"/>
          <w:u w:val="single"/>
        </w:rPr>
        <w:t>Economic Consideration and Site Allocation</w:t>
      </w:r>
    </w:p>
    <w:p w:rsidR="0011120E" w:rsidRDefault="0011120E" w:rsidP="0011120E">
      <w:pPr>
        <w:jc w:val="both"/>
        <w:rPr>
          <w:rFonts w:ascii="Arial" w:hAnsi="Arial" w:cs="Arial"/>
          <w:b/>
          <w:bCs/>
          <w:sz w:val="22"/>
          <w:szCs w:val="22"/>
        </w:rPr>
      </w:pPr>
    </w:p>
    <w:p w:rsidR="0011120E" w:rsidRPr="000305D6" w:rsidRDefault="0011120E" w:rsidP="00F2013E">
      <w:pPr>
        <w:numPr>
          <w:ilvl w:val="2"/>
          <w:numId w:val="15"/>
        </w:numPr>
        <w:tabs>
          <w:tab w:val="left" w:pos="851"/>
        </w:tabs>
        <w:ind w:left="284" w:hanging="79"/>
        <w:contextualSpacing/>
        <w:jc w:val="both"/>
        <w:rPr>
          <w:rFonts w:ascii="Arial" w:hAnsi="Arial" w:cs="Arial"/>
          <w:bCs/>
          <w:sz w:val="22"/>
          <w:szCs w:val="22"/>
        </w:rPr>
      </w:pPr>
      <w:r w:rsidRPr="000305D6">
        <w:rPr>
          <w:rFonts w:ascii="Arial" w:hAnsi="Arial" w:cs="Arial"/>
          <w:b/>
          <w:sz w:val="22"/>
          <w:szCs w:val="22"/>
        </w:rPr>
        <w:t xml:space="preserve">National Planning Policy Framework </w:t>
      </w:r>
      <w:r w:rsidRPr="000305D6">
        <w:rPr>
          <w:rFonts w:ascii="Arial" w:hAnsi="Arial" w:cs="Arial"/>
          <w:sz w:val="22"/>
          <w:szCs w:val="22"/>
        </w:rPr>
        <w:t>- The overarching theme of the NPPF is one of presumption in favour of sustainable development; this includes building a strong and competitive economy. It also supports the important contribution that economic opportunities offer to the community, whilst acknowledging that noise resulting from new development may also impact on quality of life (</w:t>
      </w:r>
      <w:r w:rsidR="00F2013E">
        <w:rPr>
          <w:rFonts w:ascii="Arial" w:hAnsi="Arial" w:cs="Arial"/>
          <w:sz w:val="22"/>
          <w:szCs w:val="22"/>
        </w:rPr>
        <w:t>Para 180</w:t>
      </w:r>
      <w:r w:rsidRPr="000305D6">
        <w:rPr>
          <w:rFonts w:ascii="Arial" w:hAnsi="Arial" w:cs="Arial"/>
          <w:sz w:val="22"/>
          <w:szCs w:val="22"/>
        </w:rPr>
        <w:t xml:space="preserve">). </w:t>
      </w:r>
      <w:r w:rsidR="00F2013E">
        <w:rPr>
          <w:rFonts w:ascii="Arial" w:hAnsi="Arial" w:cs="Arial"/>
          <w:sz w:val="22"/>
          <w:szCs w:val="22"/>
        </w:rPr>
        <w:t xml:space="preserve">Chapter 6 (Building a strong, competitive economy) </w:t>
      </w:r>
      <w:r w:rsidRPr="000305D6">
        <w:rPr>
          <w:rFonts w:ascii="Arial" w:hAnsi="Arial" w:cs="Arial"/>
          <w:sz w:val="22"/>
          <w:szCs w:val="22"/>
        </w:rPr>
        <w:t>in particular highlights the need to pursue economic growth, job creation and prosperity</w:t>
      </w:r>
      <w:r w:rsidRPr="000305D6">
        <w:rPr>
          <w:rFonts w:ascii="Arial" w:hAnsi="Arial" w:cs="Arial"/>
          <w:i/>
          <w:sz w:val="22"/>
          <w:szCs w:val="22"/>
        </w:rPr>
        <w:t xml:space="preserve">. </w:t>
      </w:r>
      <w:r w:rsidRPr="000305D6">
        <w:rPr>
          <w:rFonts w:ascii="Arial" w:hAnsi="Arial" w:cs="Arial"/>
          <w:sz w:val="22"/>
          <w:szCs w:val="22"/>
        </w:rPr>
        <w:t xml:space="preserve">Chapter </w:t>
      </w:r>
      <w:r w:rsidR="00F2013E">
        <w:rPr>
          <w:rFonts w:ascii="Arial" w:hAnsi="Arial" w:cs="Arial"/>
          <w:sz w:val="22"/>
          <w:szCs w:val="22"/>
        </w:rPr>
        <w:t>7</w:t>
      </w:r>
      <w:r w:rsidRPr="000305D6">
        <w:rPr>
          <w:rFonts w:ascii="Arial" w:hAnsi="Arial" w:cs="Arial"/>
          <w:sz w:val="22"/>
          <w:szCs w:val="22"/>
        </w:rPr>
        <w:t xml:space="preserve"> (Ensuring the vitality of town centres) of the same document states that</w:t>
      </w:r>
      <w:r w:rsidRPr="000305D6">
        <w:rPr>
          <w:rFonts w:ascii="Arial" w:hAnsi="Arial" w:cs="Arial"/>
          <w:bCs/>
          <w:sz w:val="22"/>
          <w:szCs w:val="22"/>
        </w:rPr>
        <w:t xml:space="preserve"> planning policies should promote competitive, viable, town centre environments which are recognised as the heart of their community and provide customer choice. Although Kingsfold is allocated as a Local rather than Town Centre, the principle of the policy remain the same.</w:t>
      </w:r>
    </w:p>
    <w:p w:rsidR="0011120E" w:rsidRPr="0070246A" w:rsidRDefault="0011120E" w:rsidP="0011120E">
      <w:pPr>
        <w:rPr>
          <w:rFonts w:ascii="Arial" w:hAnsi="Arial" w:cs="Arial"/>
          <w:bCs/>
          <w:sz w:val="22"/>
          <w:szCs w:val="22"/>
        </w:rPr>
      </w:pPr>
    </w:p>
    <w:p w:rsidR="0011120E" w:rsidRPr="000305D6" w:rsidRDefault="0011120E" w:rsidP="00F2013E">
      <w:pPr>
        <w:numPr>
          <w:ilvl w:val="2"/>
          <w:numId w:val="15"/>
        </w:numPr>
        <w:tabs>
          <w:tab w:val="left" w:pos="426"/>
        </w:tabs>
        <w:ind w:left="284" w:firstLine="63"/>
        <w:contextualSpacing/>
        <w:jc w:val="both"/>
        <w:rPr>
          <w:rFonts w:ascii="Arial" w:hAnsi="Arial" w:cs="Arial"/>
          <w:sz w:val="22"/>
          <w:szCs w:val="22"/>
        </w:rPr>
      </w:pPr>
      <w:r w:rsidRPr="000305D6">
        <w:rPr>
          <w:rFonts w:ascii="Arial" w:hAnsi="Arial" w:cs="Arial"/>
          <w:b/>
          <w:bCs/>
          <w:sz w:val="22"/>
          <w:szCs w:val="22"/>
        </w:rPr>
        <w:t xml:space="preserve">Local Plan 2012-2026 Policy E5 (Local Centres) </w:t>
      </w:r>
      <w:r w:rsidRPr="000305D6">
        <w:rPr>
          <w:rFonts w:ascii="Arial" w:hAnsi="Arial" w:cs="Arial"/>
          <w:sz w:val="22"/>
          <w:szCs w:val="22"/>
        </w:rPr>
        <w:t>refers to Kingsfold, noting that ‘</w:t>
      </w:r>
      <w:r w:rsidRPr="000305D6">
        <w:rPr>
          <w:rFonts w:ascii="Arial" w:hAnsi="Arial" w:cs="Arial"/>
          <w:i/>
          <w:sz w:val="22"/>
          <w:szCs w:val="22"/>
        </w:rPr>
        <w:t xml:space="preserve">A1 (retail) uses </w:t>
      </w:r>
      <w:r w:rsidRPr="000305D6">
        <w:rPr>
          <w:rFonts w:ascii="Arial" w:hAnsi="Arial" w:cs="Arial"/>
          <w:i/>
          <w:iCs/>
          <w:sz w:val="22"/>
          <w:szCs w:val="22"/>
        </w:rPr>
        <w:t xml:space="preserve">will be protected and enhanced in order to maintain the vitality and viability of the centre. Applications for other local centre uses (A2, A3, A4 and B1) may be appropriate where </w:t>
      </w:r>
      <w:r w:rsidR="00F2013E">
        <w:rPr>
          <w:rFonts w:ascii="Arial" w:hAnsi="Arial" w:cs="Arial"/>
          <w:i/>
          <w:iCs/>
          <w:sz w:val="22"/>
          <w:szCs w:val="22"/>
        </w:rPr>
        <w:t xml:space="preserve">they </w:t>
      </w:r>
      <w:r w:rsidRPr="000305D6">
        <w:rPr>
          <w:rFonts w:ascii="Arial" w:hAnsi="Arial" w:cs="Arial"/>
          <w:i/>
          <w:iCs/>
          <w:sz w:val="22"/>
          <w:szCs w:val="22"/>
        </w:rPr>
        <w:t>do not undermine the sustainability of the shopping area</w:t>
      </w:r>
      <w:r w:rsidRPr="000305D6">
        <w:rPr>
          <w:rFonts w:ascii="Arial" w:hAnsi="Arial" w:cs="Arial"/>
          <w:iCs/>
          <w:sz w:val="22"/>
          <w:szCs w:val="22"/>
        </w:rPr>
        <w:t>.</w:t>
      </w:r>
      <w:r w:rsidRPr="000305D6">
        <w:rPr>
          <w:rFonts w:ascii="Arial" w:hAnsi="Arial" w:cs="Arial"/>
          <w:sz w:val="22"/>
          <w:szCs w:val="22"/>
        </w:rPr>
        <w:t>’</w:t>
      </w:r>
    </w:p>
    <w:p w:rsidR="0011120E" w:rsidRPr="00D1641A" w:rsidRDefault="0011120E" w:rsidP="0011120E">
      <w:pPr>
        <w:jc w:val="both"/>
        <w:rPr>
          <w:rFonts w:ascii="Arial" w:hAnsi="Arial" w:cs="Arial"/>
          <w:i/>
          <w:sz w:val="22"/>
          <w:szCs w:val="22"/>
        </w:rPr>
      </w:pPr>
    </w:p>
    <w:p w:rsidR="0011120E" w:rsidRDefault="0011120E" w:rsidP="006630AB">
      <w:pPr>
        <w:numPr>
          <w:ilvl w:val="1"/>
          <w:numId w:val="15"/>
        </w:numPr>
        <w:ind w:left="426"/>
        <w:contextualSpacing/>
        <w:jc w:val="both"/>
        <w:rPr>
          <w:rFonts w:ascii="Arial" w:hAnsi="Arial" w:cs="Arial"/>
          <w:sz w:val="22"/>
          <w:szCs w:val="22"/>
          <w:u w:val="single"/>
        </w:rPr>
      </w:pPr>
      <w:r w:rsidRPr="000305D6">
        <w:rPr>
          <w:rFonts w:ascii="Arial" w:hAnsi="Arial" w:cs="Arial"/>
          <w:sz w:val="22"/>
          <w:szCs w:val="22"/>
          <w:u w:val="single"/>
        </w:rPr>
        <w:t>Design, Character and Appearance</w:t>
      </w:r>
    </w:p>
    <w:p w:rsidR="0011120E" w:rsidRPr="007E346C" w:rsidRDefault="0011120E" w:rsidP="0011120E">
      <w:pPr>
        <w:jc w:val="both"/>
        <w:rPr>
          <w:rFonts w:ascii="Arial" w:hAnsi="Arial" w:cs="Arial"/>
          <w:sz w:val="22"/>
          <w:szCs w:val="22"/>
        </w:rPr>
      </w:pPr>
    </w:p>
    <w:p w:rsidR="007E346C" w:rsidRPr="007E346C" w:rsidRDefault="0011120E" w:rsidP="007E346C">
      <w:pPr>
        <w:numPr>
          <w:ilvl w:val="2"/>
          <w:numId w:val="15"/>
        </w:numPr>
        <w:ind w:left="284" w:hanging="79"/>
        <w:contextualSpacing/>
        <w:jc w:val="both"/>
        <w:rPr>
          <w:rFonts w:ascii="Arial" w:hAnsi="Arial" w:cs="Arial"/>
          <w:sz w:val="22"/>
          <w:szCs w:val="22"/>
        </w:rPr>
      </w:pPr>
      <w:r w:rsidRPr="007E346C">
        <w:rPr>
          <w:rFonts w:ascii="Arial" w:hAnsi="Arial" w:cs="Arial"/>
          <w:sz w:val="22"/>
          <w:szCs w:val="22"/>
        </w:rPr>
        <w:t xml:space="preserve">In terms of design, </w:t>
      </w:r>
      <w:r w:rsidRPr="007E346C">
        <w:rPr>
          <w:rFonts w:ascii="Arial" w:hAnsi="Arial" w:cs="Arial"/>
          <w:b/>
          <w:sz w:val="22"/>
          <w:szCs w:val="22"/>
        </w:rPr>
        <w:t>Core Strategy Policy 17</w:t>
      </w:r>
      <w:r w:rsidRPr="007E346C">
        <w:rPr>
          <w:rFonts w:ascii="Arial" w:hAnsi="Arial" w:cs="Arial"/>
          <w:sz w:val="22"/>
          <w:szCs w:val="22"/>
        </w:rPr>
        <w:t xml:space="preserve"> and </w:t>
      </w:r>
      <w:r w:rsidRPr="007E346C">
        <w:rPr>
          <w:rFonts w:ascii="Arial" w:hAnsi="Arial" w:cs="Arial"/>
          <w:b/>
          <w:sz w:val="22"/>
          <w:szCs w:val="22"/>
        </w:rPr>
        <w:t>Local Plan Policy G17</w:t>
      </w:r>
      <w:r w:rsidRPr="007E346C">
        <w:rPr>
          <w:rFonts w:ascii="Arial" w:hAnsi="Arial" w:cs="Arial"/>
          <w:sz w:val="22"/>
          <w:szCs w:val="22"/>
        </w:rPr>
        <w:t xml:space="preserve"> both support development where design and siting are of a high quality, car parking and servicing provision are acceptable and there is no impact upon surrounding land use.   </w:t>
      </w:r>
    </w:p>
    <w:p w:rsidR="007E346C" w:rsidRPr="007E346C" w:rsidRDefault="007E346C" w:rsidP="007E346C">
      <w:pPr>
        <w:ind w:left="851"/>
        <w:contextualSpacing/>
        <w:jc w:val="both"/>
        <w:rPr>
          <w:rFonts w:ascii="Arial" w:hAnsi="Arial" w:cs="Arial"/>
          <w:sz w:val="22"/>
          <w:szCs w:val="22"/>
        </w:rPr>
      </w:pPr>
    </w:p>
    <w:p w:rsidR="007E346C" w:rsidRPr="007E346C" w:rsidRDefault="0011120E" w:rsidP="007E346C">
      <w:pPr>
        <w:numPr>
          <w:ilvl w:val="2"/>
          <w:numId w:val="15"/>
        </w:numPr>
        <w:ind w:left="284" w:hanging="79"/>
        <w:contextualSpacing/>
        <w:jc w:val="both"/>
        <w:rPr>
          <w:rFonts w:ascii="Arial" w:hAnsi="Arial" w:cs="Arial"/>
          <w:sz w:val="22"/>
          <w:szCs w:val="22"/>
          <w:u w:val="single"/>
        </w:rPr>
      </w:pPr>
      <w:r w:rsidRPr="007E346C">
        <w:rPr>
          <w:rFonts w:ascii="Arial" w:hAnsi="Arial" w:cs="Arial"/>
          <w:sz w:val="22"/>
          <w:szCs w:val="22"/>
        </w:rPr>
        <w:t xml:space="preserve">Although </w:t>
      </w:r>
      <w:r w:rsidR="007E346C" w:rsidRPr="007E346C">
        <w:rPr>
          <w:rFonts w:ascii="Arial" w:hAnsi="Arial" w:cs="Arial"/>
          <w:sz w:val="22"/>
          <w:szCs w:val="22"/>
        </w:rPr>
        <w:t xml:space="preserve">acknowledged during the initial change of use application that </w:t>
      </w:r>
      <w:r w:rsidRPr="007E346C">
        <w:rPr>
          <w:rFonts w:ascii="Arial" w:hAnsi="Arial" w:cs="Arial"/>
          <w:sz w:val="22"/>
          <w:szCs w:val="22"/>
        </w:rPr>
        <w:t xml:space="preserve">the </w:t>
      </w:r>
      <w:r w:rsidR="007E346C" w:rsidRPr="007E346C">
        <w:rPr>
          <w:rFonts w:ascii="Arial" w:hAnsi="Arial" w:cs="Arial"/>
          <w:sz w:val="22"/>
          <w:szCs w:val="22"/>
        </w:rPr>
        <w:t xml:space="preserve">property </w:t>
      </w:r>
      <w:r w:rsidRPr="007E346C">
        <w:rPr>
          <w:rFonts w:ascii="Arial" w:hAnsi="Arial" w:cs="Arial"/>
          <w:sz w:val="22"/>
          <w:szCs w:val="22"/>
        </w:rPr>
        <w:t>does not accord to adopted parking standards</w:t>
      </w:r>
      <w:r w:rsidR="007E346C" w:rsidRPr="007E346C">
        <w:rPr>
          <w:rFonts w:ascii="Arial" w:hAnsi="Arial" w:cs="Arial"/>
          <w:sz w:val="22"/>
          <w:szCs w:val="22"/>
        </w:rPr>
        <w:t xml:space="preserve">, </w:t>
      </w:r>
      <w:r w:rsidR="00F2013E" w:rsidRPr="007E346C">
        <w:rPr>
          <w:rFonts w:ascii="Arial" w:hAnsi="Arial" w:cs="Arial"/>
          <w:sz w:val="22"/>
          <w:szCs w:val="22"/>
        </w:rPr>
        <w:t xml:space="preserve">business has been conducted on this site in one form or the other for many years. The café in question has also used the </w:t>
      </w:r>
      <w:r w:rsidR="007E346C" w:rsidRPr="007E346C">
        <w:rPr>
          <w:rFonts w:ascii="Arial" w:hAnsi="Arial" w:cs="Arial"/>
          <w:sz w:val="22"/>
          <w:szCs w:val="22"/>
        </w:rPr>
        <w:t>premises</w:t>
      </w:r>
      <w:r w:rsidR="00F2013E" w:rsidRPr="007E346C">
        <w:rPr>
          <w:rFonts w:ascii="Arial" w:hAnsi="Arial" w:cs="Arial"/>
          <w:sz w:val="22"/>
          <w:szCs w:val="22"/>
        </w:rPr>
        <w:t xml:space="preserve"> for a number of</w:t>
      </w:r>
      <w:r w:rsidR="007E346C" w:rsidRPr="007E346C">
        <w:rPr>
          <w:rFonts w:ascii="Arial" w:hAnsi="Arial" w:cs="Arial"/>
          <w:sz w:val="22"/>
          <w:szCs w:val="22"/>
        </w:rPr>
        <w:t xml:space="preserve"> years, and it is unlikely that a simple extension of time during the evening</w:t>
      </w:r>
      <w:r w:rsidR="00724067">
        <w:rPr>
          <w:rFonts w:ascii="Arial" w:hAnsi="Arial" w:cs="Arial"/>
          <w:sz w:val="22"/>
          <w:szCs w:val="22"/>
        </w:rPr>
        <w:t>,</w:t>
      </w:r>
      <w:r w:rsidR="007E346C" w:rsidRPr="007E346C">
        <w:rPr>
          <w:rFonts w:ascii="Arial" w:hAnsi="Arial" w:cs="Arial"/>
          <w:sz w:val="22"/>
          <w:szCs w:val="22"/>
        </w:rPr>
        <w:t xml:space="preserve"> which would typically be</w:t>
      </w:r>
      <w:r w:rsidR="004322A9">
        <w:rPr>
          <w:rFonts w:ascii="Arial" w:hAnsi="Arial" w:cs="Arial"/>
          <w:sz w:val="22"/>
          <w:szCs w:val="22"/>
        </w:rPr>
        <w:t xml:space="preserve"> a</w:t>
      </w:r>
      <w:r w:rsidR="007E346C" w:rsidRPr="007E346C">
        <w:rPr>
          <w:rFonts w:ascii="Arial" w:hAnsi="Arial" w:cs="Arial"/>
          <w:sz w:val="22"/>
          <w:szCs w:val="22"/>
        </w:rPr>
        <w:t xml:space="preserve"> less busy</w:t>
      </w:r>
      <w:r w:rsidR="004322A9">
        <w:rPr>
          <w:rFonts w:ascii="Arial" w:hAnsi="Arial" w:cs="Arial"/>
          <w:sz w:val="22"/>
          <w:szCs w:val="22"/>
        </w:rPr>
        <w:t xml:space="preserve"> period</w:t>
      </w:r>
      <w:r w:rsidR="00724067">
        <w:rPr>
          <w:rFonts w:ascii="Arial" w:hAnsi="Arial" w:cs="Arial"/>
          <w:sz w:val="22"/>
          <w:szCs w:val="22"/>
        </w:rPr>
        <w:t>,</w:t>
      </w:r>
      <w:r w:rsidR="007E346C" w:rsidRPr="007E346C">
        <w:rPr>
          <w:rFonts w:ascii="Arial" w:hAnsi="Arial" w:cs="Arial"/>
          <w:sz w:val="22"/>
          <w:szCs w:val="22"/>
        </w:rPr>
        <w:t xml:space="preserve"> would offer such detriment to the extended area as to warrant refusal. The property is limited by own capacity, and as such c</w:t>
      </w:r>
      <w:r w:rsidR="00724067">
        <w:rPr>
          <w:rFonts w:ascii="Arial" w:hAnsi="Arial" w:cs="Arial"/>
          <w:sz w:val="22"/>
          <w:szCs w:val="22"/>
        </w:rPr>
        <w:t xml:space="preserve">ustomers are </w:t>
      </w:r>
      <w:r w:rsidR="007E346C" w:rsidRPr="007E346C">
        <w:rPr>
          <w:rFonts w:ascii="Arial" w:hAnsi="Arial" w:cs="Arial"/>
          <w:sz w:val="22"/>
          <w:szCs w:val="22"/>
        </w:rPr>
        <w:t>likely to be different, rather than additional to daytime clientele.</w:t>
      </w:r>
    </w:p>
    <w:p w:rsidR="007E346C" w:rsidRPr="007E346C" w:rsidRDefault="007E346C" w:rsidP="007E346C">
      <w:pPr>
        <w:ind w:left="720"/>
        <w:contextualSpacing/>
        <w:rPr>
          <w:rFonts w:ascii="Arial" w:hAnsi="Arial" w:cs="Arial"/>
          <w:color w:val="FF0000"/>
          <w:sz w:val="22"/>
          <w:szCs w:val="22"/>
          <w:u w:val="single"/>
        </w:rPr>
      </w:pPr>
    </w:p>
    <w:p w:rsidR="0011120E" w:rsidRPr="000305D6" w:rsidRDefault="0011120E" w:rsidP="006630AB">
      <w:pPr>
        <w:numPr>
          <w:ilvl w:val="1"/>
          <w:numId w:val="15"/>
        </w:numPr>
        <w:ind w:left="426"/>
        <w:contextualSpacing/>
        <w:jc w:val="both"/>
        <w:rPr>
          <w:rFonts w:ascii="Arial" w:hAnsi="Arial" w:cs="Arial"/>
          <w:sz w:val="22"/>
          <w:szCs w:val="22"/>
          <w:u w:val="single"/>
        </w:rPr>
      </w:pPr>
      <w:r w:rsidRPr="000305D6">
        <w:rPr>
          <w:rFonts w:ascii="Arial" w:hAnsi="Arial" w:cs="Arial"/>
          <w:sz w:val="22"/>
          <w:szCs w:val="22"/>
          <w:u w:val="single"/>
        </w:rPr>
        <w:t>Neighbouring properties</w:t>
      </w:r>
    </w:p>
    <w:p w:rsidR="0011120E" w:rsidRPr="00FB048A" w:rsidRDefault="0011120E" w:rsidP="0011120E">
      <w:pPr>
        <w:jc w:val="both"/>
        <w:rPr>
          <w:rFonts w:ascii="Arial" w:hAnsi="Arial" w:cs="Arial"/>
          <w:sz w:val="22"/>
          <w:szCs w:val="22"/>
        </w:rPr>
      </w:pPr>
    </w:p>
    <w:p w:rsidR="007E346C" w:rsidRDefault="0011120E" w:rsidP="007E346C">
      <w:pPr>
        <w:numPr>
          <w:ilvl w:val="2"/>
          <w:numId w:val="15"/>
        </w:numPr>
        <w:ind w:left="284" w:hanging="79"/>
        <w:contextualSpacing/>
        <w:jc w:val="both"/>
        <w:rPr>
          <w:rFonts w:ascii="Arial" w:hAnsi="Arial" w:cs="Arial"/>
          <w:sz w:val="22"/>
          <w:szCs w:val="22"/>
        </w:rPr>
      </w:pPr>
      <w:r w:rsidRPr="000305D6">
        <w:rPr>
          <w:rFonts w:ascii="Arial" w:hAnsi="Arial" w:cs="Arial"/>
          <w:sz w:val="22"/>
          <w:szCs w:val="22"/>
        </w:rPr>
        <w:t xml:space="preserve">The only residential property which might be </w:t>
      </w:r>
      <w:r w:rsidR="007E346C">
        <w:rPr>
          <w:rFonts w:ascii="Arial" w:hAnsi="Arial" w:cs="Arial"/>
          <w:sz w:val="22"/>
          <w:szCs w:val="22"/>
        </w:rPr>
        <w:t xml:space="preserve">directly </w:t>
      </w:r>
      <w:r w:rsidRPr="000305D6">
        <w:rPr>
          <w:rFonts w:ascii="Arial" w:hAnsi="Arial" w:cs="Arial"/>
          <w:sz w:val="22"/>
          <w:szCs w:val="22"/>
        </w:rPr>
        <w:t xml:space="preserve">affected by this proposal is no: 242 Pope Lane whose rear garden is separated by existing 2m fences. </w:t>
      </w:r>
      <w:r w:rsidR="007E346C">
        <w:rPr>
          <w:rFonts w:ascii="Arial" w:hAnsi="Arial" w:cs="Arial"/>
          <w:sz w:val="22"/>
          <w:szCs w:val="22"/>
        </w:rPr>
        <w:t>This resident however has registered their support of the extended opening hours, and on balance any additional detriment as a result of longer hours is considered unlikely.</w:t>
      </w:r>
    </w:p>
    <w:p w:rsidR="007E346C" w:rsidRDefault="007E346C" w:rsidP="007E346C">
      <w:pPr>
        <w:ind w:left="426"/>
        <w:contextualSpacing/>
        <w:jc w:val="both"/>
        <w:rPr>
          <w:rFonts w:ascii="Arial" w:hAnsi="Arial" w:cs="Arial"/>
          <w:sz w:val="22"/>
          <w:szCs w:val="22"/>
          <w:u w:val="single"/>
        </w:rPr>
      </w:pPr>
    </w:p>
    <w:p w:rsidR="0011120E" w:rsidRPr="000305D6" w:rsidRDefault="0011120E" w:rsidP="000305D6">
      <w:pPr>
        <w:numPr>
          <w:ilvl w:val="0"/>
          <w:numId w:val="15"/>
        </w:numPr>
        <w:contextualSpacing/>
        <w:rPr>
          <w:rFonts w:ascii="Arial" w:hAnsi="Arial" w:cs="Arial"/>
          <w:b/>
          <w:bCs/>
          <w:sz w:val="22"/>
          <w:szCs w:val="22"/>
          <w:u w:val="single"/>
        </w:rPr>
      </w:pPr>
      <w:r w:rsidRPr="000305D6">
        <w:rPr>
          <w:rFonts w:ascii="Arial" w:hAnsi="Arial" w:cs="Arial"/>
          <w:b/>
          <w:bCs/>
          <w:sz w:val="22"/>
          <w:szCs w:val="22"/>
          <w:u w:val="single"/>
        </w:rPr>
        <w:t>CONCLUSION</w:t>
      </w:r>
    </w:p>
    <w:p w:rsidR="0011120E" w:rsidRPr="004A27A4" w:rsidRDefault="0011120E" w:rsidP="0011120E">
      <w:pPr>
        <w:rPr>
          <w:rFonts w:ascii="Arial" w:hAnsi="Arial" w:cs="Arial"/>
          <w:sz w:val="22"/>
          <w:szCs w:val="22"/>
        </w:rPr>
      </w:pPr>
    </w:p>
    <w:p w:rsidR="0011120E" w:rsidRDefault="0011120E" w:rsidP="007E346C">
      <w:pPr>
        <w:numPr>
          <w:ilvl w:val="1"/>
          <w:numId w:val="15"/>
        </w:numPr>
        <w:ind w:left="284" w:hanging="149"/>
        <w:contextualSpacing/>
        <w:jc w:val="both"/>
        <w:rPr>
          <w:rFonts w:ascii="Arial" w:hAnsi="Arial" w:cs="Arial"/>
          <w:sz w:val="22"/>
          <w:szCs w:val="22"/>
        </w:rPr>
      </w:pPr>
      <w:r w:rsidRPr="000305D6">
        <w:rPr>
          <w:rFonts w:ascii="Arial" w:hAnsi="Arial" w:cs="Arial"/>
          <w:sz w:val="22"/>
          <w:szCs w:val="22"/>
        </w:rPr>
        <w:t xml:space="preserve">Subject to precautionary conditions, proposed development would be in keeping with, but protective of the nature of the area, and extended environs; according to the relevant policies of the South Ribble Local Plan 2012-2026, Central Lancashire Core Strategy and National Planning Policy Framework. </w:t>
      </w:r>
    </w:p>
    <w:p w:rsidR="007E346C" w:rsidRPr="009B1FE8" w:rsidRDefault="007E346C" w:rsidP="007E346C">
      <w:pPr>
        <w:ind w:left="284"/>
        <w:contextualSpacing/>
        <w:jc w:val="both"/>
        <w:rPr>
          <w:rFonts w:ascii="Arial" w:hAnsi="Arial" w:cs="Arial"/>
          <w:sz w:val="22"/>
          <w:szCs w:val="22"/>
        </w:rPr>
      </w:pPr>
    </w:p>
    <w:p w:rsidR="007E346C" w:rsidRPr="009B1FE8" w:rsidRDefault="007E346C" w:rsidP="007E346C">
      <w:pPr>
        <w:numPr>
          <w:ilvl w:val="1"/>
          <w:numId w:val="15"/>
        </w:numPr>
        <w:ind w:left="284" w:hanging="149"/>
        <w:contextualSpacing/>
        <w:jc w:val="both"/>
        <w:rPr>
          <w:rFonts w:ascii="Arial" w:hAnsi="Arial" w:cs="Arial"/>
          <w:sz w:val="22"/>
          <w:szCs w:val="22"/>
        </w:rPr>
      </w:pPr>
      <w:r w:rsidRPr="009B1FE8">
        <w:rPr>
          <w:rFonts w:ascii="Arial" w:hAnsi="Arial" w:cs="Arial"/>
          <w:sz w:val="22"/>
          <w:szCs w:val="22"/>
        </w:rPr>
        <w:t>Should permission be granted, any conditions imposed on application 07/2015/1778/FUL which have not been discharged would be carried over.</w:t>
      </w:r>
    </w:p>
    <w:p w:rsidR="006327A9" w:rsidRPr="009B1FE8" w:rsidRDefault="006327A9" w:rsidP="0011120E"/>
    <w:p w:rsidR="00744ED0" w:rsidRPr="009B1FE8" w:rsidRDefault="00744ED0" w:rsidP="000305D6">
      <w:pPr>
        <w:numPr>
          <w:ilvl w:val="0"/>
          <w:numId w:val="15"/>
        </w:numPr>
        <w:contextualSpacing/>
        <w:jc w:val="both"/>
        <w:rPr>
          <w:rFonts w:ascii="Arial" w:hAnsi="Arial" w:cs="Arial"/>
          <w:b/>
          <w:bCs/>
          <w:sz w:val="22"/>
          <w:szCs w:val="22"/>
          <w:u w:val="single"/>
        </w:rPr>
      </w:pPr>
      <w:r w:rsidRPr="009B1FE8">
        <w:rPr>
          <w:rFonts w:ascii="Arial" w:hAnsi="Arial" w:cs="Arial"/>
          <w:b/>
          <w:bCs/>
          <w:sz w:val="22"/>
          <w:szCs w:val="22"/>
          <w:u w:val="single"/>
        </w:rPr>
        <w:t>RECOMMENDATION:</w:t>
      </w:r>
    </w:p>
    <w:p w:rsidR="00256F71" w:rsidRPr="009B1FE8" w:rsidRDefault="00256F71" w:rsidP="00BB64D7">
      <w:pPr>
        <w:ind w:left="720" w:hanging="720"/>
        <w:jc w:val="both"/>
        <w:rPr>
          <w:rFonts w:ascii="Arial" w:hAnsi="Arial" w:cs="Arial"/>
          <w:sz w:val="22"/>
          <w:szCs w:val="22"/>
        </w:rPr>
      </w:pPr>
    </w:p>
    <w:p w:rsidR="00744ED0" w:rsidRPr="009B1FE8" w:rsidRDefault="00782A0C" w:rsidP="006630AB">
      <w:pPr>
        <w:rPr>
          <w:rFonts w:ascii="Arial" w:hAnsi="Arial" w:cs="Arial"/>
          <w:sz w:val="22"/>
          <w:szCs w:val="22"/>
        </w:rPr>
      </w:pPr>
      <w:r w:rsidRPr="009B1FE8">
        <w:rPr>
          <w:rFonts w:ascii="Arial" w:hAnsi="Arial" w:cs="Arial"/>
          <w:sz w:val="22"/>
          <w:szCs w:val="22"/>
        </w:rPr>
        <w:t>Approval with Conditions</w:t>
      </w:r>
      <w:r w:rsidR="00B24CB5" w:rsidRPr="009B1FE8">
        <w:rPr>
          <w:rFonts w:ascii="Arial" w:hAnsi="Arial" w:cs="Arial"/>
          <w:sz w:val="22"/>
          <w:szCs w:val="22"/>
        </w:rPr>
        <w:t>.</w:t>
      </w:r>
      <w:r w:rsidRPr="009B1FE8">
        <w:rPr>
          <w:rFonts w:ascii="Arial" w:hAnsi="Arial" w:cs="Arial"/>
          <w:sz w:val="22"/>
          <w:szCs w:val="22"/>
        </w:rPr>
        <w:t xml:space="preserve"> </w:t>
      </w:r>
    </w:p>
    <w:p w:rsidR="006630AB" w:rsidRPr="009B1FE8" w:rsidRDefault="006630AB" w:rsidP="006630AB">
      <w:pPr>
        <w:rPr>
          <w:rFonts w:ascii="Arial" w:hAnsi="Arial" w:cs="Arial"/>
          <w:sz w:val="22"/>
          <w:szCs w:val="22"/>
        </w:rPr>
      </w:pPr>
    </w:p>
    <w:p w:rsidR="00B00AC0" w:rsidRPr="009B1FE8" w:rsidRDefault="00B00AC0" w:rsidP="00DF4761">
      <w:pPr>
        <w:rPr>
          <w:rFonts w:ascii="Arial" w:hAnsi="Arial" w:cs="Arial"/>
          <w:b/>
          <w:bCs/>
          <w:sz w:val="22"/>
          <w:szCs w:val="22"/>
          <w:u w:val="single"/>
        </w:rPr>
      </w:pPr>
    </w:p>
    <w:p w:rsidR="00DF4761" w:rsidRPr="009B1FE8" w:rsidRDefault="00DF4761" w:rsidP="00DF4761">
      <w:pPr>
        <w:rPr>
          <w:rFonts w:ascii="Arial" w:hAnsi="Arial" w:cs="Arial"/>
          <w:sz w:val="22"/>
          <w:szCs w:val="22"/>
          <w:u w:val="single"/>
        </w:rPr>
      </w:pPr>
      <w:r w:rsidRPr="009B1FE8">
        <w:rPr>
          <w:rFonts w:ascii="Arial" w:hAnsi="Arial" w:cs="Arial"/>
          <w:b/>
          <w:bCs/>
          <w:sz w:val="22"/>
          <w:szCs w:val="22"/>
          <w:u w:val="single"/>
        </w:rPr>
        <w:t>RECOMMENDED CONDITIONS:</w:t>
      </w:r>
    </w:p>
    <w:p w:rsidR="00DF4761" w:rsidRPr="009B1FE8" w:rsidRDefault="00DF4761" w:rsidP="00DF4761">
      <w:pPr>
        <w:ind w:left="720" w:hanging="720"/>
        <w:jc w:val="both"/>
        <w:rPr>
          <w:rFonts w:ascii="Arial" w:hAnsi="Arial" w:cs="Arial"/>
          <w:sz w:val="22"/>
          <w:szCs w:val="22"/>
        </w:rPr>
      </w:pPr>
    </w:p>
    <w:p w:rsidR="00DF4761" w:rsidRPr="009B1FE8" w:rsidRDefault="00DF4761" w:rsidP="00DF4761">
      <w:pPr>
        <w:ind w:left="720" w:hanging="720"/>
        <w:jc w:val="both"/>
        <w:rPr>
          <w:rFonts w:ascii="Arial" w:hAnsi="Arial" w:cs="Arial"/>
          <w:sz w:val="22"/>
          <w:szCs w:val="22"/>
        </w:rPr>
      </w:pPr>
      <w:r w:rsidRPr="009B1FE8">
        <w:rPr>
          <w:rFonts w:ascii="Arial" w:hAnsi="Arial" w:cs="Arial"/>
          <w:sz w:val="22"/>
          <w:szCs w:val="22"/>
        </w:rPr>
        <w:t>1.</w:t>
      </w:r>
      <w:r w:rsidRPr="009B1FE8">
        <w:rPr>
          <w:rFonts w:ascii="Arial" w:hAnsi="Arial" w:cs="Arial"/>
          <w:sz w:val="22"/>
          <w:szCs w:val="22"/>
        </w:rPr>
        <w:tab/>
        <w:t xml:space="preserve">The </w:t>
      </w:r>
      <w:r w:rsidR="009B1FE8">
        <w:rPr>
          <w:rFonts w:ascii="Arial" w:hAnsi="Arial" w:cs="Arial"/>
          <w:sz w:val="22"/>
          <w:szCs w:val="22"/>
        </w:rPr>
        <w:t xml:space="preserve">variation </w:t>
      </w:r>
      <w:r w:rsidRPr="009B1FE8">
        <w:rPr>
          <w:rFonts w:ascii="Arial" w:hAnsi="Arial" w:cs="Arial"/>
          <w:sz w:val="22"/>
          <w:szCs w:val="22"/>
        </w:rPr>
        <w:t>hereby permitted must be begun not later than the expiration of three years beginning with the date of this permission.</w:t>
      </w:r>
    </w:p>
    <w:p w:rsidR="00DF4761" w:rsidRPr="009B1FE8" w:rsidRDefault="00DF4761" w:rsidP="00DF4761">
      <w:pPr>
        <w:ind w:left="720" w:hanging="720"/>
        <w:jc w:val="both"/>
        <w:rPr>
          <w:rFonts w:ascii="Arial" w:hAnsi="Arial" w:cs="Arial"/>
          <w:sz w:val="22"/>
          <w:szCs w:val="22"/>
        </w:rPr>
      </w:pPr>
      <w:r w:rsidRPr="009B1FE8">
        <w:rPr>
          <w:rFonts w:ascii="Arial" w:hAnsi="Arial" w:cs="Arial"/>
          <w:sz w:val="22"/>
          <w:szCs w:val="22"/>
        </w:rPr>
        <w:tab/>
        <w:t>REASON: Required to be imposed pursuant to Section 91 of the Town and Country Planning Act 1990.</w:t>
      </w:r>
    </w:p>
    <w:p w:rsidR="00DF4761" w:rsidRPr="009B1FE8" w:rsidRDefault="00DF4761" w:rsidP="00DF4761">
      <w:pPr>
        <w:ind w:left="720" w:hanging="720"/>
        <w:jc w:val="both"/>
        <w:rPr>
          <w:rFonts w:ascii="Arial" w:hAnsi="Arial" w:cs="Arial"/>
          <w:sz w:val="22"/>
          <w:szCs w:val="22"/>
        </w:rPr>
      </w:pPr>
    </w:p>
    <w:p w:rsidR="00DF4761" w:rsidRPr="009B1FE8" w:rsidRDefault="009B1FE8" w:rsidP="00DF4761">
      <w:pPr>
        <w:ind w:left="720" w:hanging="720"/>
        <w:jc w:val="both"/>
        <w:rPr>
          <w:rFonts w:ascii="Arial" w:hAnsi="Arial" w:cs="Arial"/>
          <w:sz w:val="22"/>
          <w:szCs w:val="22"/>
        </w:rPr>
      </w:pPr>
      <w:r w:rsidRPr="009B1FE8">
        <w:rPr>
          <w:rFonts w:ascii="Arial" w:hAnsi="Arial" w:cs="Arial"/>
          <w:sz w:val="22"/>
          <w:szCs w:val="22"/>
        </w:rPr>
        <w:t>2</w:t>
      </w:r>
      <w:r w:rsidR="00DF4761" w:rsidRPr="009B1FE8">
        <w:rPr>
          <w:rFonts w:ascii="Arial" w:hAnsi="Arial" w:cs="Arial"/>
          <w:sz w:val="22"/>
          <w:szCs w:val="22"/>
        </w:rPr>
        <w:t>.</w:t>
      </w:r>
      <w:r w:rsidR="00DF4761" w:rsidRPr="009B1FE8">
        <w:rPr>
          <w:rFonts w:ascii="Arial" w:hAnsi="Arial" w:cs="Arial"/>
          <w:sz w:val="22"/>
          <w:szCs w:val="22"/>
        </w:rPr>
        <w:tab/>
        <w:t>Refuse, recycling and waste materials shall only be stored to the rear of the property (as per plan GL94/E02) but shall not at any time be stored underneath the staircase. Waste materials/bins shall not be stored on the public highway or pavement adjacent to the public highway unless on the day of collection by an appropriate body. Immediately following collection, waste containers/bins shall be moved back to the recessed area. The approved area shall be retained thereafter for waste storage and for no other purpose unless otherwise agreed in writing with the Local Planning Authority.</w:t>
      </w:r>
    </w:p>
    <w:p w:rsidR="00DF4761" w:rsidRPr="009B1FE8" w:rsidRDefault="00DF4761" w:rsidP="00DF4761">
      <w:pPr>
        <w:ind w:left="720" w:hanging="720"/>
        <w:jc w:val="both"/>
        <w:rPr>
          <w:rFonts w:ascii="Arial" w:hAnsi="Arial" w:cs="Arial"/>
          <w:sz w:val="22"/>
          <w:szCs w:val="22"/>
        </w:rPr>
      </w:pPr>
      <w:r w:rsidRPr="009B1FE8">
        <w:rPr>
          <w:rFonts w:ascii="Arial" w:hAnsi="Arial" w:cs="Arial"/>
          <w:sz w:val="22"/>
          <w:szCs w:val="22"/>
        </w:rPr>
        <w:tab/>
        <w:t xml:space="preserve">REASON: To safeguard the character and visual appearance of the area and to safeguard the safety and living conditions of any nearby residents particularly with regard to odours, egress and/or disturbance in accordance with Policy 27 in the Central Lancashire Core Strategy and Policy </w:t>
      </w:r>
      <w:r w:rsidR="00707019">
        <w:rPr>
          <w:rFonts w:ascii="Arial" w:hAnsi="Arial" w:cs="Arial"/>
          <w:sz w:val="22"/>
          <w:szCs w:val="22"/>
        </w:rPr>
        <w:t>G17</w:t>
      </w:r>
      <w:r w:rsidRPr="009B1FE8">
        <w:rPr>
          <w:rFonts w:ascii="Arial" w:hAnsi="Arial" w:cs="Arial"/>
          <w:sz w:val="22"/>
          <w:szCs w:val="22"/>
        </w:rPr>
        <w:t xml:space="preserve"> in the South Ribble Local Plan </w:t>
      </w:r>
    </w:p>
    <w:p w:rsidR="00DF4761" w:rsidRPr="009B1FE8" w:rsidRDefault="00DF4761" w:rsidP="00DF4761">
      <w:pPr>
        <w:ind w:left="720" w:hanging="720"/>
        <w:jc w:val="both"/>
        <w:rPr>
          <w:rFonts w:ascii="Arial" w:hAnsi="Arial" w:cs="Arial"/>
          <w:sz w:val="22"/>
          <w:szCs w:val="22"/>
        </w:rPr>
      </w:pPr>
    </w:p>
    <w:p w:rsidR="00DF4761" w:rsidRPr="009B1FE8" w:rsidRDefault="009B1FE8" w:rsidP="00DF4761">
      <w:pPr>
        <w:ind w:left="720" w:hanging="720"/>
        <w:jc w:val="both"/>
        <w:rPr>
          <w:rFonts w:ascii="Arial" w:hAnsi="Arial" w:cs="Arial"/>
          <w:sz w:val="22"/>
          <w:szCs w:val="22"/>
        </w:rPr>
      </w:pPr>
      <w:r w:rsidRPr="009B1FE8">
        <w:rPr>
          <w:rFonts w:ascii="Arial" w:hAnsi="Arial" w:cs="Arial"/>
          <w:sz w:val="22"/>
          <w:szCs w:val="22"/>
        </w:rPr>
        <w:t>3</w:t>
      </w:r>
      <w:r w:rsidR="00DF4761" w:rsidRPr="009B1FE8">
        <w:rPr>
          <w:rFonts w:ascii="Arial" w:hAnsi="Arial" w:cs="Arial"/>
          <w:sz w:val="22"/>
          <w:szCs w:val="22"/>
        </w:rPr>
        <w:t>.</w:t>
      </w:r>
      <w:r w:rsidR="00DF4761" w:rsidRPr="009B1FE8">
        <w:rPr>
          <w:rFonts w:ascii="Arial" w:hAnsi="Arial" w:cs="Arial"/>
          <w:sz w:val="22"/>
          <w:szCs w:val="22"/>
        </w:rPr>
        <w:tab/>
        <w:t>The proposed development shall not open to the public outside the hours of 08:00-</w:t>
      </w:r>
      <w:r w:rsidRPr="009B1FE8">
        <w:rPr>
          <w:rFonts w:ascii="Arial" w:hAnsi="Arial" w:cs="Arial"/>
          <w:sz w:val="22"/>
          <w:szCs w:val="22"/>
        </w:rPr>
        <w:t>22</w:t>
      </w:r>
      <w:r w:rsidR="00DF4761" w:rsidRPr="009B1FE8">
        <w:rPr>
          <w:rFonts w:ascii="Arial" w:hAnsi="Arial" w:cs="Arial"/>
          <w:sz w:val="22"/>
          <w:szCs w:val="22"/>
        </w:rPr>
        <w:t xml:space="preserve">:00 Monday to </w:t>
      </w:r>
      <w:r w:rsidRPr="009B1FE8">
        <w:rPr>
          <w:rFonts w:ascii="Arial" w:hAnsi="Arial" w:cs="Arial"/>
          <w:sz w:val="22"/>
          <w:szCs w:val="22"/>
        </w:rPr>
        <w:t>Thursday, 08:00 – 22:30 Friday and S</w:t>
      </w:r>
      <w:r w:rsidR="00DF4761" w:rsidRPr="009B1FE8">
        <w:rPr>
          <w:rFonts w:ascii="Arial" w:hAnsi="Arial" w:cs="Arial"/>
          <w:sz w:val="22"/>
          <w:szCs w:val="22"/>
        </w:rPr>
        <w:t xml:space="preserve">aturday, and </w:t>
      </w:r>
      <w:r w:rsidRPr="009B1FE8">
        <w:rPr>
          <w:rFonts w:ascii="Arial" w:hAnsi="Arial" w:cs="Arial"/>
          <w:sz w:val="22"/>
          <w:szCs w:val="22"/>
        </w:rPr>
        <w:t xml:space="preserve">10:00 – 21:30 </w:t>
      </w:r>
      <w:r w:rsidR="00DF4761" w:rsidRPr="009B1FE8">
        <w:rPr>
          <w:rFonts w:ascii="Arial" w:hAnsi="Arial" w:cs="Arial"/>
          <w:sz w:val="22"/>
          <w:szCs w:val="22"/>
        </w:rPr>
        <w:t>on Sundays or Bank Holidays.</w:t>
      </w:r>
    </w:p>
    <w:p w:rsidR="00DF4761" w:rsidRPr="009B1FE8" w:rsidRDefault="00DF4761" w:rsidP="00DF4761">
      <w:pPr>
        <w:ind w:left="720" w:hanging="720"/>
        <w:jc w:val="both"/>
        <w:rPr>
          <w:rFonts w:ascii="Arial" w:hAnsi="Arial" w:cs="Arial"/>
          <w:sz w:val="22"/>
          <w:szCs w:val="22"/>
        </w:rPr>
      </w:pPr>
      <w:r w:rsidRPr="009B1FE8">
        <w:rPr>
          <w:rFonts w:ascii="Arial" w:hAnsi="Arial" w:cs="Arial"/>
          <w:sz w:val="22"/>
          <w:szCs w:val="22"/>
        </w:rPr>
        <w:tab/>
        <w:t>Reason: In the interests of the amenity of the nearby residents in accordance with Policy 17 of the Central Lancashire Core Strategy and Policy G17 in the South Ribble Local Plan.</w:t>
      </w:r>
    </w:p>
    <w:p w:rsidR="003B72AB" w:rsidRPr="009B1FE8" w:rsidRDefault="003B72AB" w:rsidP="00DF4761">
      <w:pPr>
        <w:ind w:left="720" w:hanging="720"/>
        <w:jc w:val="both"/>
      </w:pPr>
      <w:r w:rsidRPr="007E346C">
        <w:rPr>
          <w:rFonts w:ascii="Arial" w:hAnsi="Arial" w:cs="Arial"/>
          <w:b/>
          <w:color w:val="FF0000"/>
          <w:sz w:val="22"/>
          <w:szCs w:val="22"/>
          <w:u w:val="single"/>
        </w:rPr>
        <w:t xml:space="preserve"> </w:t>
      </w:r>
    </w:p>
    <w:p w:rsidR="00DF4761" w:rsidRPr="009B1FE8" w:rsidRDefault="00DF4761" w:rsidP="00782A0C">
      <w:pPr>
        <w:rPr>
          <w:rFonts w:ascii="Arial" w:hAnsi="Arial" w:cs="Arial"/>
          <w:sz w:val="22"/>
          <w:szCs w:val="22"/>
        </w:rPr>
      </w:pPr>
    </w:p>
    <w:p w:rsidR="001049B8" w:rsidRPr="009B1FE8" w:rsidRDefault="001049B8" w:rsidP="001049B8">
      <w:pPr>
        <w:jc w:val="both"/>
        <w:rPr>
          <w:rFonts w:ascii="Arial" w:hAnsi="Arial" w:cs="Arial"/>
          <w:b/>
          <w:bCs/>
          <w:sz w:val="22"/>
          <w:szCs w:val="22"/>
          <w:u w:val="single"/>
        </w:rPr>
      </w:pPr>
      <w:r w:rsidRPr="009B1FE8">
        <w:rPr>
          <w:rFonts w:ascii="Arial" w:hAnsi="Arial" w:cs="Arial"/>
          <w:b/>
          <w:bCs/>
          <w:sz w:val="22"/>
          <w:szCs w:val="22"/>
          <w:u w:val="single"/>
        </w:rPr>
        <w:t>RELEVANT POLICY</w:t>
      </w:r>
    </w:p>
    <w:p w:rsidR="001049B8" w:rsidRPr="009B1FE8" w:rsidRDefault="001049B8" w:rsidP="001049B8">
      <w:pPr>
        <w:ind w:left="720" w:hanging="720"/>
        <w:jc w:val="both"/>
        <w:rPr>
          <w:rFonts w:ascii="Arial" w:hAnsi="Arial" w:cs="Arial"/>
          <w:b/>
          <w:bCs/>
          <w:sz w:val="22"/>
          <w:szCs w:val="22"/>
        </w:rPr>
      </w:pPr>
    </w:p>
    <w:p w:rsidR="001049B8" w:rsidRPr="009B1FE8" w:rsidRDefault="001049B8" w:rsidP="001049B8">
      <w:pPr>
        <w:ind w:left="720" w:hanging="720"/>
        <w:jc w:val="both"/>
        <w:rPr>
          <w:rFonts w:ascii="Arial" w:hAnsi="Arial" w:cs="Arial"/>
          <w:b/>
          <w:bCs/>
          <w:sz w:val="22"/>
          <w:szCs w:val="22"/>
        </w:rPr>
      </w:pPr>
      <w:r w:rsidRPr="009B1FE8">
        <w:rPr>
          <w:rFonts w:ascii="Arial" w:hAnsi="Arial" w:cs="Arial"/>
          <w:b/>
          <w:bCs/>
          <w:sz w:val="22"/>
          <w:szCs w:val="22"/>
        </w:rPr>
        <w:t>NPPF</w:t>
      </w:r>
      <w:r w:rsidRPr="009B1FE8">
        <w:rPr>
          <w:rFonts w:ascii="Arial" w:hAnsi="Arial" w:cs="Arial"/>
          <w:b/>
          <w:bCs/>
          <w:sz w:val="22"/>
          <w:szCs w:val="22"/>
        </w:rPr>
        <w:tab/>
        <w:t>National Planning Policy Framework</w:t>
      </w:r>
    </w:p>
    <w:p w:rsidR="001049B8" w:rsidRPr="009B1FE8" w:rsidRDefault="001049B8" w:rsidP="001049B8">
      <w:pPr>
        <w:ind w:left="720" w:hanging="720"/>
        <w:jc w:val="both"/>
        <w:rPr>
          <w:rFonts w:ascii="Arial" w:hAnsi="Arial" w:cs="Arial"/>
          <w:b/>
          <w:bCs/>
          <w:sz w:val="22"/>
          <w:szCs w:val="22"/>
        </w:rPr>
      </w:pPr>
    </w:p>
    <w:p w:rsidR="00DE09D8" w:rsidRPr="009B1FE8" w:rsidRDefault="00DE09D8" w:rsidP="001049B8">
      <w:pPr>
        <w:ind w:left="720" w:hanging="720"/>
        <w:jc w:val="both"/>
        <w:rPr>
          <w:rFonts w:ascii="Arial" w:hAnsi="Arial" w:cs="Arial"/>
          <w:b/>
          <w:bCs/>
          <w:sz w:val="22"/>
          <w:szCs w:val="22"/>
        </w:rPr>
      </w:pPr>
      <w:r w:rsidRPr="009B1FE8">
        <w:rPr>
          <w:rFonts w:ascii="Arial" w:hAnsi="Arial" w:cs="Arial"/>
          <w:b/>
          <w:bCs/>
          <w:sz w:val="22"/>
          <w:szCs w:val="22"/>
        </w:rPr>
        <w:t>Core Strategy Policy</w:t>
      </w:r>
    </w:p>
    <w:p w:rsidR="00DE09D8" w:rsidRPr="009B1FE8" w:rsidRDefault="00DE09D8" w:rsidP="001049B8">
      <w:pPr>
        <w:ind w:left="720" w:hanging="720"/>
        <w:jc w:val="both"/>
        <w:rPr>
          <w:rFonts w:ascii="Arial" w:hAnsi="Arial" w:cs="Arial"/>
          <w:b/>
          <w:bCs/>
          <w:sz w:val="22"/>
          <w:szCs w:val="22"/>
        </w:rPr>
      </w:pPr>
    </w:p>
    <w:p w:rsidR="001049B8" w:rsidRPr="009B1FE8" w:rsidRDefault="00DE09D8" w:rsidP="001049B8">
      <w:pPr>
        <w:ind w:left="720" w:hanging="720"/>
        <w:jc w:val="both"/>
        <w:rPr>
          <w:rFonts w:ascii="Arial" w:hAnsi="Arial" w:cs="Arial"/>
          <w:bCs/>
          <w:sz w:val="22"/>
          <w:szCs w:val="22"/>
        </w:rPr>
      </w:pPr>
      <w:r w:rsidRPr="009B1FE8">
        <w:rPr>
          <w:rFonts w:ascii="Arial" w:hAnsi="Arial" w:cs="Arial"/>
          <w:bCs/>
          <w:sz w:val="22"/>
          <w:szCs w:val="22"/>
        </w:rPr>
        <w:t>Policy 5</w:t>
      </w:r>
      <w:r w:rsidR="001049B8" w:rsidRPr="009B1FE8">
        <w:rPr>
          <w:rFonts w:ascii="Arial" w:hAnsi="Arial" w:cs="Arial"/>
          <w:bCs/>
          <w:sz w:val="22"/>
          <w:szCs w:val="22"/>
        </w:rPr>
        <w:tab/>
        <w:t>Local Centres</w:t>
      </w:r>
    </w:p>
    <w:p w:rsidR="001049B8" w:rsidRPr="009B1FE8" w:rsidRDefault="001049B8" w:rsidP="001049B8">
      <w:pPr>
        <w:ind w:left="720" w:hanging="720"/>
        <w:jc w:val="both"/>
        <w:rPr>
          <w:rFonts w:ascii="Arial" w:hAnsi="Arial" w:cs="Arial"/>
          <w:bCs/>
          <w:sz w:val="22"/>
          <w:szCs w:val="22"/>
        </w:rPr>
      </w:pPr>
    </w:p>
    <w:p w:rsidR="001049B8" w:rsidRPr="009B1FE8" w:rsidRDefault="00DE09D8" w:rsidP="001049B8">
      <w:pPr>
        <w:ind w:left="720" w:hanging="720"/>
        <w:jc w:val="both"/>
        <w:rPr>
          <w:rFonts w:ascii="Arial" w:hAnsi="Arial" w:cs="Arial"/>
          <w:bCs/>
          <w:sz w:val="22"/>
          <w:szCs w:val="22"/>
        </w:rPr>
      </w:pPr>
      <w:r w:rsidRPr="009B1FE8">
        <w:rPr>
          <w:rFonts w:ascii="Arial" w:hAnsi="Arial" w:cs="Arial"/>
          <w:bCs/>
          <w:sz w:val="22"/>
          <w:szCs w:val="22"/>
        </w:rPr>
        <w:t xml:space="preserve">Policy </w:t>
      </w:r>
      <w:r w:rsidR="001049B8" w:rsidRPr="009B1FE8">
        <w:rPr>
          <w:rFonts w:ascii="Arial" w:hAnsi="Arial" w:cs="Arial"/>
          <w:bCs/>
          <w:sz w:val="22"/>
          <w:szCs w:val="22"/>
        </w:rPr>
        <w:t>17</w:t>
      </w:r>
      <w:r w:rsidR="001049B8" w:rsidRPr="009B1FE8">
        <w:rPr>
          <w:rFonts w:ascii="Arial" w:hAnsi="Arial" w:cs="Arial"/>
          <w:bCs/>
          <w:sz w:val="22"/>
          <w:szCs w:val="22"/>
        </w:rPr>
        <w:tab/>
        <w:t xml:space="preserve">Design of New Buildings  </w:t>
      </w:r>
    </w:p>
    <w:p w:rsidR="001049B8" w:rsidRPr="009B1FE8" w:rsidRDefault="001049B8" w:rsidP="001049B8">
      <w:pPr>
        <w:ind w:left="720" w:hanging="720"/>
        <w:jc w:val="both"/>
        <w:rPr>
          <w:rFonts w:ascii="Arial" w:hAnsi="Arial" w:cs="Arial"/>
          <w:b/>
          <w:bCs/>
          <w:sz w:val="22"/>
          <w:szCs w:val="22"/>
        </w:rPr>
      </w:pPr>
    </w:p>
    <w:p w:rsidR="00DE09D8" w:rsidRPr="009B1FE8" w:rsidRDefault="00DE09D8" w:rsidP="001049B8">
      <w:pPr>
        <w:ind w:left="720" w:hanging="720"/>
        <w:jc w:val="both"/>
        <w:rPr>
          <w:rFonts w:ascii="Arial" w:hAnsi="Arial" w:cs="Arial"/>
          <w:b/>
          <w:bCs/>
          <w:sz w:val="22"/>
          <w:szCs w:val="22"/>
        </w:rPr>
      </w:pPr>
      <w:r w:rsidRPr="009B1FE8">
        <w:rPr>
          <w:rFonts w:ascii="Arial" w:hAnsi="Arial" w:cs="Arial"/>
          <w:b/>
          <w:bCs/>
          <w:sz w:val="22"/>
          <w:szCs w:val="22"/>
        </w:rPr>
        <w:t>Local Plan 2012-2026</w:t>
      </w:r>
    </w:p>
    <w:p w:rsidR="00DE09D8" w:rsidRPr="009B1FE8" w:rsidRDefault="00DE09D8" w:rsidP="001049B8">
      <w:pPr>
        <w:ind w:left="720" w:hanging="720"/>
        <w:jc w:val="both"/>
        <w:rPr>
          <w:rFonts w:ascii="Arial" w:hAnsi="Arial" w:cs="Arial"/>
          <w:b/>
          <w:bCs/>
          <w:sz w:val="22"/>
          <w:szCs w:val="22"/>
        </w:rPr>
      </w:pPr>
    </w:p>
    <w:p w:rsidR="00DE09D8" w:rsidRPr="009B1FE8" w:rsidRDefault="00DE09D8" w:rsidP="00DE09D8">
      <w:pPr>
        <w:ind w:left="720" w:hanging="720"/>
        <w:jc w:val="both"/>
        <w:rPr>
          <w:rFonts w:ascii="Arial" w:hAnsi="Arial" w:cs="Arial"/>
          <w:bCs/>
          <w:sz w:val="22"/>
          <w:szCs w:val="22"/>
        </w:rPr>
      </w:pPr>
      <w:r w:rsidRPr="009B1FE8">
        <w:rPr>
          <w:rFonts w:ascii="Arial" w:hAnsi="Arial" w:cs="Arial"/>
          <w:bCs/>
          <w:sz w:val="22"/>
          <w:szCs w:val="22"/>
        </w:rPr>
        <w:t>Policy F1</w:t>
      </w:r>
      <w:r w:rsidRPr="009B1FE8">
        <w:rPr>
          <w:rFonts w:ascii="Arial" w:hAnsi="Arial" w:cs="Arial"/>
          <w:bCs/>
          <w:sz w:val="22"/>
          <w:szCs w:val="22"/>
        </w:rPr>
        <w:tab/>
        <w:t>Car Parking</w:t>
      </w:r>
    </w:p>
    <w:p w:rsidR="00DE09D8" w:rsidRPr="009B1FE8" w:rsidRDefault="00DE09D8" w:rsidP="001049B8">
      <w:pPr>
        <w:ind w:left="720" w:hanging="720"/>
        <w:jc w:val="both"/>
        <w:rPr>
          <w:rFonts w:ascii="Arial" w:hAnsi="Arial" w:cs="Arial"/>
          <w:bCs/>
          <w:sz w:val="22"/>
          <w:szCs w:val="22"/>
        </w:rPr>
      </w:pPr>
    </w:p>
    <w:p w:rsidR="001049B8" w:rsidRPr="009B1FE8" w:rsidRDefault="00DE09D8" w:rsidP="001049B8">
      <w:pPr>
        <w:ind w:left="720" w:hanging="720"/>
        <w:jc w:val="both"/>
        <w:rPr>
          <w:rFonts w:ascii="Arial" w:hAnsi="Arial" w:cs="Arial"/>
          <w:bCs/>
          <w:sz w:val="22"/>
          <w:szCs w:val="22"/>
        </w:rPr>
      </w:pPr>
      <w:r w:rsidRPr="009B1FE8">
        <w:rPr>
          <w:rFonts w:ascii="Arial" w:hAnsi="Arial" w:cs="Arial"/>
          <w:bCs/>
          <w:sz w:val="22"/>
          <w:szCs w:val="22"/>
        </w:rPr>
        <w:t xml:space="preserve">Policy </w:t>
      </w:r>
      <w:r w:rsidR="001049B8" w:rsidRPr="009B1FE8">
        <w:rPr>
          <w:rFonts w:ascii="Arial" w:hAnsi="Arial" w:cs="Arial"/>
          <w:bCs/>
          <w:sz w:val="22"/>
          <w:szCs w:val="22"/>
        </w:rPr>
        <w:t>G17</w:t>
      </w:r>
      <w:r w:rsidR="001049B8" w:rsidRPr="009B1FE8">
        <w:rPr>
          <w:rFonts w:ascii="Arial" w:hAnsi="Arial" w:cs="Arial"/>
          <w:bCs/>
          <w:sz w:val="22"/>
          <w:szCs w:val="22"/>
        </w:rPr>
        <w:tab/>
        <w:t>Design Criteria for New Development</w:t>
      </w:r>
    </w:p>
    <w:p w:rsidR="001049B8" w:rsidRPr="009B1FE8" w:rsidRDefault="001049B8" w:rsidP="001049B8">
      <w:pPr>
        <w:ind w:left="720" w:hanging="720"/>
        <w:jc w:val="both"/>
        <w:rPr>
          <w:rFonts w:ascii="Arial" w:hAnsi="Arial" w:cs="Arial"/>
          <w:b/>
          <w:bCs/>
          <w:sz w:val="22"/>
          <w:szCs w:val="22"/>
        </w:rPr>
      </w:pPr>
    </w:p>
    <w:p w:rsidR="002E44CC" w:rsidRPr="009B1FE8" w:rsidRDefault="002E44CC" w:rsidP="002E44CC">
      <w:pPr>
        <w:rPr>
          <w:rFonts w:ascii="Arial" w:hAnsi="Arial" w:cs="Arial"/>
          <w:sz w:val="22"/>
          <w:szCs w:val="22"/>
        </w:rPr>
      </w:pPr>
      <w:r w:rsidRPr="009B1FE8">
        <w:rPr>
          <w:rFonts w:ascii="Arial" w:hAnsi="Arial" w:cs="Arial"/>
          <w:b/>
          <w:bCs/>
          <w:sz w:val="22"/>
          <w:szCs w:val="22"/>
          <w:u w:val="single"/>
        </w:rPr>
        <w:t>Note:</w:t>
      </w:r>
      <w:r w:rsidRPr="009B1FE8">
        <w:rPr>
          <w:rFonts w:ascii="Arial" w:hAnsi="Arial" w:cs="Arial"/>
          <w:sz w:val="22"/>
          <w:szCs w:val="22"/>
        </w:rPr>
        <w:t xml:space="preserve">  </w:t>
      </w:r>
    </w:p>
    <w:p w:rsidR="002E44CC" w:rsidRPr="009B1FE8" w:rsidRDefault="002E44CC" w:rsidP="002E44CC">
      <w:pPr>
        <w:pStyle w:val="TableText"/>
        <w:tabs>
          <w:tab w:val="left" w:pos="699"/>
        </w:tabs>
        <w:jc w:val="both"/>
        <w:rPr>
          <w:color w:val="auto"/>
          <w:sz w:val="22"/>
          <w:szCs w:val="22"/>
        </w:rPr>
      </w:pPr>
    </w:p>
    <w:p w:rsidR="002E44CC" w:rsidRPr="009B1FE8" w:rsidRDefault="002E44CC" w:rsidP="002E44CC">
      <w:pPr>
        <w:pStyle w:val="TableText"/>
        <w:tabs>
          <w:tab w:val="left" w:pos="699"/>
        </w:tabs>
        <w:jc w:val="both"/>
        <w:rPr>
          <w:color w:val="auto"/>
          <w:sz w:val="22"/>
          <w:szCs w:val="22"/>
        </w:rPr>
      </w:pPr>
      <w:r w:rsidRPr="009B1FE8">
        <w:rPr>
          <w:color w:val="auto"/>
          <w:sz w:val="22"/>
          <w:szCs w:val="22"/>
        </w:rPr>
        <w:t>Other application Informative</w:t>
      </w:r>
    </w:p>
    <w:p w:rsidR="0039064C" w:rsidRDefault="002E44CC" w:rsidP="00707019">
      <w:pPr>
        <w:pStyle w:val="TableText"/>
        <w:tabs>
          <w:tab w:val="left" w:pos="699"/>
        </w:tabs>
        <w:jc w:val="both"/>
        <w:rPr>
          <w:sz w:val="22"/>
          <w:szCs w:val="22"/>
        </w:rPr>
      </w:pPr>
      <w:r w:rsidRPr="009B1FE8">
        <w:rPr>
          <w:color w:val="auto"/>
          <w:sz w:val="22"/>
          <w:szCs w:val="22"/>
        </w:rPr>
        <w:t>1.</w:t>
      </w:r>
      <w:r w:rsidRPr="009B1FE8">
        <w:rPr>
          <w:color w:val="auto"/>
          <w:sz w:val="22"/>
          <w:szCs w:val="22"/>
        </w:rPr>
        <w:tab/>
        <w:t xml:space="preserve">Attention is drawn to the condition(s) attached to this planning permission.  In order to discharge these conditions an Application for Approval of Details Reserved by Condition form must be submitted, together with details required by each condition imposed.  The fee for such </w:t>
      </w:r>
      <w:r w:rsidRPr="009B1FE8">
        <w:rPr>
          <w:color w:val="auto"/>
          <w:sz w:val="22"/>
          <w:szCs w:val="22"/>
        </w:rPr>
        <w:lastRenderedPageBreak/>
        <w:t>an application is £</w:t>
      </w:r>
      <w:r w:rsidR="009B1FE8" w:rsidRPr="009B1FE8">
        <w:rPr>
          <w:color w:val="auto"/>
          <w:sz w:val="22"/>
          <w:szCs w:val="22"/>
        </w:rPr>
        <w:t>116</w:t>
      </w:r>
      <w:r w:rsidRPr="009B1FE8">
        <w:rPr>
          <w:color w:val="auto"/>
          <w:sz w:val="22"/>
          <w:szCs w:val="22"/>
        </w:rPr>
        <w:t>.  The forms can be found on South Ribble Borough Council's website www.southribble.gov.uk</w:t>
      </w:r>
    </w:p>
    <w:sectPr w:rsidR="0039064C" w:rsidSect="00DD329B">
      <w:footerReference w:type="default" r:id="rId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15" w:rsidRDefault="00187415" w:rsidP="004D76D2">
      <w:r>
        <w:separator/>
      </w:r>
    </w:p>
  </w:endnote>
  <w:endnote w:type="continuationSeparator" w:id="0">
    <w:p w:rsidR="00187415" w:rsidRDefault="00187415" w:rsidP="004D7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altName w:val="Bookman Old Style"/>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6D2" w:rsidRDefault="004D76D2">
    <w:pPr>
      <w:tabs>
        <w:tab w:val="center" w:pos="4513"/>
        <w:tab w:val="right" w:pos="9026"/>
      </w:tabs>
      <w:jc w:val="center"/>
    </w:pPr>
    <w:r>
      <w:fldChar w:fldCharType="begin"/>
    </w:r>
    <w:r>
      <w:instrText xml:space="preserve"> PAGE   \* MERGEFORMAT </w:instrText>
    </w:r>
    <w:r>
      <w:fldChar w:fldCharType="separate"/>
    </w:r>
    <w:r w:rsidR="00E45D7F">
      <w:rPr>
        <w:noProof/>
      </w:rPr>
      <w:t>6</w:t>
    </w:r>
    <w:r>
      <w:fldChar w:fldCharType="end"/>
    </w:r>
  </w:p>
  <w:p w:rsidR="004D76D2" w:rsidRDefault="004D76D2">
    <w:pPr>
      <w:tabs>
        <w:tab w:val="center" w:pos="4513"/>
        <w:tab w:val="right"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15" w:rsidRDefault="00187415" w:rsidP="004D76D2">
      <w:r>
        <w:separator/>
      </w:r>
    </w:p>
  </w:footnote>
  <w:footnote w:type="continuationSeparator" w:id="0">
    <w:p w:rsidR="00187415" w:rsidRDefault="00187415" w:rsidP="004D76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90887"/>
    <w:multiLevelType w:val="hybridMultilevel"/>
    <w:tmpl w:val="ADCACF22"/>
    <w:lvl w:ilvl="0" w:tplc="08090001">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abstractNum w:abstractNumId="1" w15:restartNumberingAfterBreak="0">
    <w:nsid w:val="09E132C5"/>
    <w:multiLevelType w:val="hybridMultilevel"/>
    <w:tmpl w:val="EB3C0454"/>
    <w:lvl w:ilvl="0" w:tplc="08090001">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abstractNum w:abstractNumId="2" w15:restartNumberingAfterBreak="0">
    <w:nsid w:val="0C4B3BC9"/>
    <w:multiLevelType w:val="multilevel"/>
    <w:tmpl w:val="4B4AADBC"/>
    <w:lvl w:ilvl="0">
      <w:start w:val="1"/>
      <w:numFmt w:val="bullet"/>
      <w:lvlText w:val=""/>
      <w:lvlJc w:val="left"/>
      <w:pPr>
        <w:ind w:left="360" w:hanging="360"/>
      </w:pPr>
      <w:rPr>
        <w:rFonts w:ascii="Courier New" w:hAnsi="Courier New" w:hint="default"/>
      </w:rPr>
    </w:lvl>
    <w:lvl w:ilvl="1">
      <w:start w:val="1"/>
      <w:numFmt w:val="decimal"/>
      <w:lvlText w:val="%1.%2."/>
      <w:lvlJc w:val="left"/>
      <w:pPr>
        <w:ind w:left="792" w:hanging="432"/>
      </w:pPr>
      <w:rPr>
        <w:rFonts w:cs="Courier New"/>
      </w:rPr>
    </w:lvl>
    <w:lvl w:ilvl="2">
      <w:start w:val="1"/>
      <w:numFmt w:val="decimal"/>
      <w:lvlText w:val="%1.%2.%3."/>
      <w:lvlJc w:val="left"/>
      <w:pPr>
        <w:ind w:left="1224" w:hanging="504"/>
      </w:pPr>
      <w:rPr>
        <w:rFonts w:cs="Courier New"/>
      </w:rPr>
    </w:lvl>
    <w:lvl w:ilvl="3">
      <w:start w:val="1"/>
      <w:numFmt w:val="decimal"/>
      <w:lvlText w:val="%1.%2.%3.%4."/>
      <w:lvlJc w:val="left"/>
      <w:pPr>
        <w:ind w:left="1728" w:hanging="648"/>
      </w:pPr>
      <w:rPr>
        <w:rFonts w:cs="Courier New"/>
      </w:rPr>
    </w:lvl>
    <w:lvl w:ilvl="4">
      <w:start w:val="1"/>
      <w:numFmt w:val="decimal"/>
      <w:lvlText w:val="%1.%2.%3.%4.%5."/>
      <w:lvlJc w:val="left"/>
      <w:pPr>
        <w:ind w:left="2232" w:hanging="792"/>
      </w:pPr>
      <w:rPr>
        <w:rFonts w:cs="Courier New"/>
      </w:rPr>
    </w:lvl>
    <w:lvl w:ilvl="5">
      <w:start w:val="1"/>
      <w:numFmt w:val="decimal"/>
      <w:lvlText w:val="%1.%2.%3.%4.%5.%6."/>
      <w:lvlJc w:val="left"/>
      <w:pPr>
        <w:ind w:left="2736" w:hanging="936"/>
      </w:pPr>
      <w:rPr>
        <w:rFonts w:cs="Courier New"/>
      </w:rPr>
    </w:lvl>
    <w:lvl w:ilvl="6">
      <w:start w:val="1"/>
      <w:numFmt w:val="decimal"/>
      <w:lvlText w:val="%1.%2.%3.%4.%5.%6.%7."/>
      <w:lvlJc w:val="left"/>
      <w:pPr>
        <w:ind w:left="3240" w:hanging="1080"/>
      </w:pPr>
      <w:rPr>
        <w:rFonts w:cs="Courier New"/>
      </w:rPr>
    </w:lvl>
    <w:lvl w:ilvl="7">
      <w:start w:val="1"/>
      <w:numFmt w:val="decimal"/>
      <w:lvlText w:val="%1.%2.%3.%4.%5.%6.%7.%8."/>
      <w:lvlJc w:val="left"/>
      <w:pPr>
        <w:ind w:left="3744" w:hanging="1224"/>
      </w:pPr>
      <w:rPr>
        <w:rFonts w:cs="Courier New"/>
      </w:rPr>
    </w:lvl>
    <w:lvl w:ilvl="8">
      <w:start w:val="1"/>
      <w:numFmt w:val="decimal"/>
      <w:lvlText w:val="%1.%2.%3.%4.%5.%6.%7.%8.%9."/>
      <w:lvlJc w:val="left"/>
      <w:pPr>
        <w:ind w:left="4320" w:hanging="1440"/>
      </w:pPr>
      <w:rPr>
        <w:rFonts w:cs="Courier New"/>
      </w:rPr>
    </w:lvl>
  </w:abstractNum>
  <w:abstractNum w:abstractNumId="3" w15:restartNumberingAfterBreak="0">
    <w:nsid w:val="133D49C8"/>
    <w:multiLevelType w:val="multilevel"/>
    <w:tmpl w:val="8F8C509A"/>
    <w:lvl w:ilvl="0">
      <w:start w:val="1"/>
      <w:numFmt w:val="bullet"/>
      <w:lvlText w:val=""/>
      <w:lvlJc w:val="left"/>
      <w:pPr>
        <w:ind w:left="360" w:hanging="360"/>
      </w:pPr>
      <w:rPr>
        <w:rFonts w:ascii="Courier New" w:hAnsi="Courier New" w:hint="default"/>
      </w:rPr>
    </w:lvl>
    <w:lvl w:ilvl="1">
      <w:start w:val="1"/>
      <w:numFmt w:val="bullet"/>
      <w:lvlText w:val="o"/>
      <w:lvlJc w:val="left"/>
      <w:pPr>
        <w:ind w:left="792" w:hanging="432"/>
      </w:pPr>
      <w:rPr>
        <w:rFonts w:ascii="Courier New" w:hAnsi="Courier New" w:hint="default"/>
      </w:rPr>
    </w:lvl>
    <w:lvl w:ilvl="2">
      <w:start w:val="1"/>
      <w:numFmt w:val="decimal"/>
      <w:lvlText w:val="%1.%2.%3."/>
      <w:lvlJc w:val="left"/>
      <w:pPr>
        <w:ind w:left="1224" w:hanging="504"/>
      </w:pPr>
      <w:rPr>
        <w:rFonts w:cs="Courier New"/>
      </w:rPr>
    </w:lvl>
    <w:lvl w:ilvl="3">
      <w:start w:val="1"/>
      <w:numFmt w:val="decimal"/>
      <w:lvlText w:val="%1.%2.%3.%4."/>
      <w:lvlJc w:val="left"/>
      <w:pPr>
        <w:ind w:left="1728" w:hanging="648"/>
      </w:pPr>
      <w:rPr>
        <w:rFonts w:cs="Courier New"/>
      </w:rPr>
    </w:lvl>
    <w:lvl w:ilvl="4">
      <w:start w:val="1"/>
      <w:numFmt w:val="decimal"/>
      <w:lvlText w:val="%1.%2.%3.%4.%5."/>
      <w:lvlJc w:val="left"/>
      <w:pPr>
        <w:ind w:left="2232" w:hanging="792"/>
      </w:pPr>
      <w:rPr>
        <w:rFonts w:cs="Courier New"/>
      </w:rPr>
    </w:lvl>
    <w:lvl w:ilvl="5">
      <w:start w:val="1"/>
      <w:numFmt w:val="decimal"/>
      <w:lvlText w:val="%1.%2.%3.%4.%5.%6."/>
      <w:lvlJc w:val="left"/>
      <w:pPr>
        <w:ind w:left="2736" w:hanging="936"/>
      </w:pPr>
      <w:rPr>
        <w:rFonts w:cs="Courier New"/>
      </w:rPr>
    </w:lvl>
    <w:lvl w:ilvl="6">
      <w:start w:val="1"/>
      <w:numFmt w:val="decimal"/>
      <w:lvlText w:val="%1.%2.%3.%4.%5.%6.%7."/>
      <w:lvlJc w:val="left"/>
      <w:pPr>
        <w:ind w:left="3240" w:hanging="1080"/>
      </w:pPr>
      <w:rPr>
        <w:rFonts w:cs="Courier New"/>
      </w:rPr>
    </w:lvl>
    <w:lvl w:ilvl="7">
      <w:start w:val="1"/>
      <w:numFmt w:val="decimal"/>
      <w:lvlText w:val="%1.%2.%3.%4.%5.%6.%7.%8."/>
      <w:lvlJc w:val="left"/>
      <w:pPr>
        <w:ind w:left="3744" w:hanging="1224"/>
      </w:pPr>
      <w:rPr>
        <w:rFonts w:cs="Courier New"/>
      </w:rPr>
    </w:lvl>
    <w:lvl w:ilvl="8">
      <w:start w:val="1"/>
      <w:numFmt w:val="decimal"/>
      <w:lvlText w:val="%1.%2.%3.%4.%5.%6.%7.%8.%9."/>
      <w:lvlJc w:val="left"/>
      <w:pPr>
        <w:ind w:left="4320" w:hanging="1440"/>
      </w:pPr>
      <w:rPr>
        <w:rFonts w:cs="Courier New"/>
      </w:rPr>
    </w:lvl>
  </w:abstractNum>
  <w:abstractNum w:abstractNumId="4" w15:restartNumberingAfterBreak="0">
    <w:nsid w:val="149B2AAD"/>
    <w:multiLevelType w:val="multilevel"/>
    <w:tmpl w:val="8F8C509A"/>
    <w:lvl w:ilvl="0">
      <w:start w:val="1"/>
      <w:numFmt w:val="bullet"/>
      <w:lvlText w:val=""/>
      <w:lvlJc w:val="left"/>
      <w:pPr>
        <w:ind w:left="360" w:hanging="360"/>
      </w:pPr>
      <w:rPr>
        <w:rFonts w:ascii="Courier New" w:hAnsi="Courier New" w:hint="default"/>
      </w:rPr>
    </w:lvl>
    <w:lvl w:ilvl="1">
      <w:start w:val="1"/>
      <w:numFmt w:val="bullet"/>
      <w:lvlText w:val="o"/>
      <w:lvlJc w:val="left"/>
      <w:pPr>
        <w:ind w:left="792" w:hanging="432"/>
      </w:pPr>
      <w:rPr>
        <w:rFonts w:ascii="Courier New" w:hAnsi="Courier New" w:hint="default"/>
      </w:rPr>
    </w:lvl>
    <w:lvl w:ilvl="2">
      <w:start w:val="1"/>
      <w:numFmt w:val="decimal"/>
      <w:lvlText w:val="%1.%2.%3."/>
      <w:lvlJc w:val="left"/>
      <w:pPr>
        <w:ind w:left="1224" w:hanging="504"/>
      </w:pPr>
      <w:rPr>
        <w:rFonts w:cs="Courier New"/>
      </w:rPr>
    </w:lvl>
    <w:lvl w:ilvl="3">
      <w:start w:val="1"/>
      <w:numFmt w:val="decimal"/>
      <w:lvlText w:val="%1.%2.%3.%4."/>
      <w:lvlJc w:val="left"/>
      <w:pPr>
        <w:ind w:left="1728" w:hanging="648"/>
      </w:pPr>
      <w:rPr>
        <w:rFonts w:cs="Courier New"/>
      </w:rPr>
    </w:lvl>
    <w:lvl w:ilvl="4">
      <w:start w:val="1"/>
      <w:numFmt w:val="decimal"/>
      <w:lvlText w:val="%1.%2.%3.%4.%5."/>
      <w:lvlJc w:val="left"/>
      <w:pPr>
        <w:ind w:left="2232" w:hanging="792"/>
      </w:pPr>
      <w:rPr>
        <w:rFonts w:cs="Courier New"/>
      </w:rPr>
    </w:lvl>
    <w:lvl w:ilvl="5">
      <w:start w:val="1"/>
      <w:numFmt w:val="decimal"/>
      <w:lvlText w:val="%1.%2.%3.%4.%5.%6."/>
      <w:lvlJc w:val="left"/>
      <w:pPr>
        <w:ind w:left="2736" w:hanging="936"/>
      </w:pPr>
      <w:rPr>
        <w:rFonts w:cs="Courier New"/>
      </w:rPr>
    </w:lvl>
    <w:lvl w:ilvl="6">
      <w:start w:val="1"/>
      <w:numFmt w:val="decimal"/>
      <w:lvlText w:val="%1.%2.%3.%4.%5.%6.%7."/>
      <w:lvlJc w:val="left"/>
      <w:pPr>
        <w:ind w:left="3240" w:hanging="1080"/>
      </w:pPr>
      <w:rPr>
        <w:rFonts w:cs="Courier New"/>
      </w:rPr>
    </w:lvl>
    <w:lvl w:ilvl="7">
      <w:start w:val="1"/>
      <w:numFmt w:val="decimal"/>
      <w:lvlText w:val="%1.%2.%3.%4.%5.%6.%7.%8."/>
      <w:lvlJc w:val="left"/>
      <w:pPr>
        <w:ind w:left="3744" w:hanging="1224"/>
      </w:pPr>
      <w:rPr>
        <w:rFonts w:cs="Courier New"/>
      </w:rPr>
    </w:lvl>
    <w:lvl w:ilvl="8">
      <w:start w:val="1"/>
      <w:numFmt w:val="decimal"/>
      <w:lvlText w:val="%1.%2.%3.%4.%5.%6.%7.%8.%9."/>
      <w:lvlJc w:val="left"/>
      <w:pPr>
        <w:ind w:left="4320" w:hanging="1440"/>
      </w:pPr>
      <w:rPr>
        <w:rFonts w:cs="Courier New"/>
      </w:rPr>
    </w:lvl>
  </w:abstractNum>
  <w:abstractNum w:abstractNumId="5" w15:restartNumberingAfterBreak="0">
    <w:nsid w:val="15784014"/>
    <w:multiLevelType w:val="hybridMultilevel"/>
    <w:tmpl w:val="1D56BBEE"/>
    <w:lvl w:ilvl="0" w:tplc="08090001">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Courier New" w:hAnsi="Courier New" w:hint="default"/>
      </w:rPr>
    </w:lvl>
    <w:lvl w:ilvl="6" w:tplc="08090001" w:tentative="1">
      <w:start w:val="1"/>
      <w:numFmt w:val="bullet"/>
      <w:lvlText w:val=""/>
      <w:lvlJc w:val="left"/>
      <w:pPr>
        <w:ind w:left="5040" w:hanging="360"/>
      </w:pPr>
      <w:rPr>
        <w:rFonts w:ascii="Courier New" w:hAnsi="Courier New"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Courier New" w:hAnsi="Courier New" w:hint="default"/>
      </w:rPr>
    </w:lvl>
  </w:abstractNum>
  <w:abstractNum w:abstractNumId="6" w15:restartNumberingAfterBreak="0">
    <w:nsid w:val="1A4033CC"/>
    <w:multiLevelType w:val="multilevel"/>
    <w:tmpl w:val="4B4AADBC"/>
    <w:lvl w:ilvl="0">
      <w:start w:val="1"/>
      <w:numFmt w:val="bullet"/>
      <w:lvlText w:val=""/>
      <w:lvlJc w:val="left"/>
      <w:pPr>
        <w:ind w:left="360" w:hanging="360"/>
      </w:pPr>
      <w:rPr>
        <w:rFonts w:ascii="Courier New" w:hAnsi="Courier New" w:hint="default"/>
      </w:rPr>
    </w:lvl>
    <w:lvl w:ilvl="1">
      <w:start w:val="1"/>
      <w:numFmt w:val="decimal"/>
      <w:lvlText w:val="%1.%2."/>
      <w:lvlJc w:val="left"/>
      <w:pPr>
        <w:ind w:left="792" w:hanging="432"/>
      </w:pPr>
      <w:rPr>
        <w:rFonts w:cs="Courier New"/>
      </w:rPr>
    </w:lvl>
    <w:lvl w:ilvl="2">
      <w:start w:val="1"/>
      <w:numFmt w:val="decimal"/>
      <w:lvlText w:val="%1.%2.%3."/>
      <w:lvlJc w:val="left"/>
      <w:pPr>
        <w:ind w:left="1224" w:hanging="504"/>
      </w:pPr>
      <w:rPr>
        <w:rFonts w:cs="Courier New"/>
      </w:rPr>
    </w:lvl>
    <w:lvl w:ilvl="3">
      <w:start w:val="1"/>
      <w:numFmt w:val="decimal"/>
      <w:lvlText w:val="%1.%2.%3.%4."/>
      <w:lvlJc w:val="left"/>
      <w:pPr>
        <w:ind w:left="1728" w:hanging="648"/>
      </w:pPr>
      <w:rPr>
        <w:rFonts w:cs="Courier New"/>
      </w:rPr>
    </w:lvl>
    <w:lvl w:ilvl="4">
      <w:start w:val="1"/>
      <w:numFmt w:val="decimal"/>
      <w:lvlText w:val="%1.%2.%3.%4.%5."/>
      <w:lvlJc w:val="left"/>
      <w:pPr>
        <w:ind w:left="2232" w:hanging="792"/>
      </w:pPr>
      <w:rPr>
        <w:rFonts w:cs="Courier New"/>
      </w:rPr>
    </w:lvl>
    <w:lvl w:ilvl="5">
      <w:start w:val="1"/>
      <w:numFmt w:val="decimal"/>
      <w:lvlText w:val="%1.%2.%3.%4.%5.%6."/>
      <w:lvlJc w:val="left"/>
      <w:pPr>
        <w:ind w:left="2736" w:hanging="936"/>
      </w:pPr>
      <w:rPr>
        <w:rFonts w:cs="Courier New"/>
      </w:rPr>
    </w:lvl>
    <w:lvl w:ilvl="6">
      <w:start w:val="1"/>
      <w:numFmt w:val="decimal"/>
      <w:lvlText w:val="%1.%2.%3.%4.%5.%6.%7."/>
      <w:lvlJc w:val="left"/>
      <w:pPr>
        <w:ind w:left="3240" w:hanging="1080"/>
      </w:pPr>
      <w:rPr>
        <w:rFonts w:cs="Courier New"/>
      </w:rPr>
    </w:lvl>
    <w:lvl w:ilvl="7">
      <w:start w:val="1"/>
      <w:numFmt w:val="decimal"/>
      <w:lvlText w:val="%1.%2.%3.%4.%5.%6.%7.%8."/>
      <w:lvlJc w:val="left"/>
      <w:pPr>
        <w:ind w:left="3744" w:hanging="1224"/>
      </w:pPr>
      <w:rPr>
        <w:rFonts w:cs="Courier New"/>
      </w:rPr>
    </w:lvl>
    <w:lvl w:ilvl="8">
      <w:start w:val="1"/>
      <w:numFmt w:val="decimal"/>
      <w:lvlText w:val="%1.%2.%3.%4.%5.%6.%7.%8.%9."/>
      <w:lvlJc w:val="left"/>
      <w:pPr>
        <w:ind w:left="4320" w:hanging="1440"/>
      </w:pPr>
      <w:rPr>
        <w:rFonts w:cs="Courier New"/>
      </w:rPr>
    </w:lvl>
  </w:abstractNum>
  <w:abstractNum w:abstractNumId="7" w15:restartNumberingAfterBreak="0">
    <w:nsid w:val="1ECE7F07"/>
    <w:multiLevelType w:val="hybridMultilevel"/>
    <w:tmpl w:val="2CE0DBB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Courier New" w:hAnsi="Courier New" w:hint="default"/>
      </w:rPr>
    </w:lvl>
    <w:lvl w:ilvl="6" w:tplc="08090001" w:tentative="1">
      <w:start w:val="1"/>
      <w:numFmt w:val="bullet"/>
      <w:lvlText w:val=""/>
      <w:lvlJc w:val="left"/>
      <w:pPr>
        <w:ind w:left="5040" w:hanging="360"/>
      </w:pPr>
      <w:rPr>
        <w:rFonts w:ascii="Courier New" w:hAnsi="Courier New"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Courier New" w:hAnsi="Courier New" w:hint="default"/>
      </w:rPr>
    </w:lvl>
  </w:abstractNum>
  <w:abstractNum w:abstractNumId="8" w15:restartNumberingAfterBreak="0">
    <w:nsid w:val="20C55F31"/>
    <w:multiLevelType w:val="hybridMultilevel"/>
    <w:tmpl w:val="3FDC529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 w15:restartNumberingAfterBreak="0">
    <w:nsid w:val="2A1A722A"/>
    <w:multiLevelType w:val="hybridMultilevel"/>
    <w:tmpl w:val="0422F67C"/>
    <w:lvl w:ilvl="0" w:tplc="04090001">
      <w:start w:val="1"/>
      <w:numFmt w:va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Courier New" w:hAnsi="Courier New" w:hint="default"/>
      </w:rPr>
    </w:lvl>
    <w:lvl w:ilvl="6" w:tplc="04090001" w:tentative="1">
      <w:start w:val="1"/>
      <w:numFmt w:val="bullet"/>
      <w:lvlText w:val=""/>
      <w:lvlJc w:val="left"/>
      <w:pPr>
        <w:tabs>
          <w:tab w:val="num" w:pos="5040"/>
        </w:tabs>
        <w:ind w:left="5040" w:hanging="360"/>
      </w:pPr>
      <w:rPr>
        <w:rFonts w:ascii="Courier New" w:hAnsi="Courier New"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Courier New" w:hAnsi="Courier New" w:hint="default"/>
      </w:rPr>
    </w:lvl>
  </w:abstractNum>
  <w:abstractNum w:abstractNumId="10" w15:restartNumberingAfterBreak="0">
    <w:nsid w:val="2A315483"/>
    <w:multiLevelType w:val="hybridMultilevel"/>
    <w:tmpl w:val="E1565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C2335"/>
    <w:multiLevelType w:val="hybridMultilevel"/>
    <w:tmpl w:val="C1460AF4"/>
    <w:lvl w:ilvl="0" w:tplc="08090001">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abstractNum w:abstractNumId="12" w15:restartNumberingAfterBreak="0">
    <w:nsid w:val="36187453"/>
    <w:multiLevelType w:val="multilevel"/>
    <w:tmpl w:val="0422F67C"/>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Courier New" w:hAnsi="Courier New" w:hint="default"/>
      </w:rPr>
    </w:lvl>
    <w:lvl w:ilvl="3">
      <w:start w:val="1"/>
      <w:numFmt w:val="bullet"/>
      <w:lvlText w:val=""/>
      <w:lvlJc w:val="left"/>
      <w:pPr>
        <w:tabs>
          <w:tab w:val="num" w:pos="2880"/>
        </w:tabs>
        <w:ind w:left="2880" w:hanging="360"/>
      </w:pPr>
      <w:rPr>
        <w:rFonts w:ascii="Courier New" w:hAnsi="Courier New"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Courier New" w:hAnsi="Courier New" w:hint="default"/>
      </w:rPr>
    </w:lvl>
    <w:lvl w:ilvl="6">
      <w:start w:val="1"/>
      <w:numFmt w:val="bullet"/>
      <w:lvlText w:val=""/>
      <w:lvlJc w:val="left"/>
      <w:pPr>
        <w:tabs>
          <w:tab w:val="num" w:pos="5040"/>
        </w:tabs>
        <w:ind w:left="5040" w:hanging="360"/>
      </w:pPr>
      <w:rPr>
        <w:rFonts w:ascii="Courier New" w:hAnsi="Courier New"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Courier New" w:hAnsi="Courier New" w:hint="default"/>
      </w:rPr>
    </w:lvl>
  </w:abstractNum>
  <w:abstractNum w:abstractNumId="13" w15:restartNumberingAfterBreak="0">
    <w:nsid w:val="3A1B6B7E"/>
    <w:multiLevelType w:val="hybridMultilevel"/>
    <w:tmpl w:val="276E33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3A4D5A05"/>
    <w:multiLevelType w:val="hybridMultilevel"/>
    <w:tmpl w:val="6B74AD84"/>
    <w:lvl w:ilvl="0" w:tplc="08090003">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abstractNum w:abstractNumId="15" w15:restartNumberingAfterBreak="0">
    <w:nsid w:val="3D7326D0"/>
    <w:multiLevelType w:val="hybridMultilevel"/>
    <w:tmpl w:val="5DE8F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A6F78"/>
    <w:multiLevelType w:val="multilevel"/>
    <w:tmpl w:val="4B4AADBC"/>
    <w:lvl w:ilvl="0">
      <w:start w:val="1"/>
      <w:numFmt w:val="bullet"/>
      <w:lvlText w:val=""/>
      <w:lvlJc w:val="left"/>
      <w:pPr>
        <w:ind w:left="360" w:hanging="360"/>
      </w:pPr>
      <w:rPr>
        <w:rFonts w:ascii="Courier New" w:hAnsi="Courier New" w:hint="default"/>
      </w:rPr>
    </w:lvl>
    <w:lvl w:ilvl="1">
      <w:start w:val="1"/>
      <w:numFmt w:val="decimal"/>
      <w:lvlText w:val="%1.%2."/>
      <w:lvlJc w:val="left"/>
      <w:pPr>
        <w:ind w:left="792" w:hanging="432"/>
      </w:pPr>
      <w:rPr>
        <w:rFonts w:cs="Courier New"/>
      </w:rPr>
    </w:lvl>
    <w:lvl w:ilvl="2">
      <w:start w:val="1"/>
      <w:numFmt w:val="decimal"/>
      <w:lvlText w:val="%1.%2.%3."/>
      <w:lvlJc w:val="left"/>
      <w:pPr>
        <w:ind w:left="1224" w:hanging="504"/>
      </w:pPr>
      <w:rPr>
        <w:rFonts w:cs="Courier New"/>
      </w:rPr>
    </w:lvl>
    <w:lvl w:ilvl="3">
      <w:start w:val="1"/>
      <w:numFmt w:val="decimal"/>
      <w:lvlText w:val="%1.%2.%3.%4."/>
      <w:lvlJc w:val="left"/>
      <w:pPr>
        <w:ind w:left="1728" w:hanging="648"/>
      </w:pPr>
      <w:rPr>
        <w:rFonts w:cs="Courier New"/>
      </w:rPr>
    </w:lvl>
    <w:lvl w:ilvl="4">
      <w:start w:val="1"/>
      <w:numFmt w:val="decimal"/>
      <w:lvlText w:val="%1.%2.%3.%4.%5."/>
      <w:lvlJc w:val="left"/>
      <w:pPr>
        <w:ind w:left="2232" w:hanging="792"/>
      </w:pPr>
      <w:rPr>
        <w:rFonts w:cs="Courier New"/>
      </w:rPr>
    </w:lvl>
    <w:lvl w:ilvl="5">
      <w:start w:val="1"/>
      <w:numFmt w:val="decimal"/>
      <w:lvlText w:val="%1.%2.%3.%4.%5.%6."/>
      <w:lvlJc w:val="left"/>
      <w:pPr>
        <w:ind w:left="2736" w:hanging="936"/>
      </w:pPr>
      <w:rPr>
        <w:rFonts w:cs="Courier New"/>
      </w:rPr>
    </w:lvl>
    <w:lvl w:ilvl="6">
      <w:start w:val="1"/>
      <w:numFmt w:val="decimal"/>
      <w:lvlText w:val="%1.%2.%3.%4.%5.%6.%7."/>
      <w:lvlJc w:val="left"/>
      <w:pPr>
        <w:ind w:left="3240" w:hanging="1080"/>
      </w:pPr>
      <w:rPr>
        <w:rFonts w:cs="Courier New"/>
      </w:rPr>
    </w:lvl>
    <w:lvl w:ilvl="7">
      <w:start w:val="1"/>
      <w:numFmt w:val="decimal"/>
      <w:lvlText w:val="%1.%2.%3.%4.%5.%6.%7.%8."/>
      <w:lvlJc w:val="left"/>
      <w:pPr>
        <w:ind w:left="3744" w:hanging="1224"/>
      </w:pPr>
      <w:rPr>
        <w:rFonts w:cs="Courier New"/>
      </w:rPr>
    </w:lvl>
    <w:lvl w:ilvl="8">
      <w:start w:val="1"/>
      <w:numFmt w:val="decimal"/>
      <w:lvlText w:val="%1.%2.%3.%4.%5.%6.%7.%8.%9."/>
      <w:lvlJc w:val="left"/>
      <w:pPr>
        <w:ind w:left="4320" w:hanging="1440"/>
      </w:pPr>
      <w:rPr>
        <w:rFonts w:cs="Courier New"/>
      </w:rPr>
    </w:lvl>
  </w:abstractNum>
  <w:abstractNum w:abstractNumId="17" w15:restartNumberingAfterBreak="0">
    <w:nsid w:val="56105A87"/>
    <w:multiLevelType w:val="hybridMultilevel"/>
    <w:tmpl w:val="6C58E854"/>
    <w:lvl w:ilvl="0" w:tplc="08090001">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abstractNum w:abstractNumId="18" w15:restartNumberingAfterBreak="0">
    <w:nsid w:val="58C957C7"/>
    <w:multiLevelType w:val="multilevel"/>
    <w:tmpl w:val="4B4AADBC"/>
    <w:lvl w:ilvl="0">
      <w:start w:val="1"/>
      <w:numFmt w:val="bullet"/>
      <w:lvlText w:val=""/>
      <w:lvlJc w:val="left"/>
      <w:pPr>
        <w:ind w:left="360" w:hanging="360"/>
      </w:pPr>
      <w:rPr>
        <w:rFonts w:ascii="Courier New" w:hAnsi="Courier New" w:hint="default"/>
      </w:rPr>
    </w:lvl>
    <w:lvl w:ilvl="1">
      <w:start w:val="1"/>
      <w:numFmt w:val="decimal"/>
      <w:lvlText w:val="%1.%2."/>
      <w:lvlJc w:val="left"/>
      <w:pPr>
        <w:ind w:left="792" w:hanging="432"/>
      </w:pPr>
      <w:rPr>
        <w:rFonts w:cs="Courier New"/>
      </w:rPr>
    </w:lvl>
    <w:lvl w:ilvl="2">
      <w:start w:val="1"/>
      <w:numFmt w:val="decimal"/>
      <w:lvlText w:val="%1.%2.%3."/>
      <w:lvlJc w:val="left"/>
      <w:pPr>
        <w:ind w:left="1224" w:hanging="504"/>
      </w:pPr>
      <w:rPr>
        <w:rFonts w:cs="Courier New"/>
      </w:rPr>
    </w:lvl>
    <w:lvl w:ilvl="3">
      <w:start w:val="1"/>
      <w:numFmt w:val="decimal"/>
      <w:lvlText w:val="%1.%2.%3.%4."/>
      <w:lvlJc w:val="left"/>
      <w:pPr>
        <w:ind w:left="1728" w:hanging="648"/>
      </w:pPr>
      <w:rPr>
        <w:rFonts w:cs="Courier New"/>
      </w:rPr>
    </w:lvl>
    <w:lvl w:ilvl="4">
      <w:start w:val="1"/>
      <w:numFmt w:val="decimal"/>
      <w:lvlText w:val="%1.%2.%3.%4.%5."/>
      <w:lvlJc w:val="left"/>
      <w:pPr>
        <w:ind w:left="2232" w:hanging="792"/>
      </w:pPr>
      <w:rPr>
        <w:rFonts w:cs="Courier New"/>
      </w:rPr>
    </w:lvl>
    <w:lvl w:ilvl="5">
      <w:start w:val="1"/>
      <w:numFmt w:val="decimal"/>
      <w:lvlText w:val="%1.%2.%3.%4.%5.%6."/>
      <w:lvlJc w:val="left"/>
      <w:pPr>
        <w:ind w:left="2736" w:hanging="936"/>
      </w:pPr>
      <w:rPr>
        <w:rFonts w:cs="Courier New"/>
      </w:rPr>
    </w:lvl>
    <w:lvl w:ilvl="6">
      <w:start w:val="1"/>
      <w:numFmt w:val="decimal"/>
      <w:lvlText w:val="%1.%2.%3.%4.%5.%6.%7."/>
      <w:lvlJc w:val="left"/>
      <w:pPr>
        <w:ind w:left="3240" w:hanging="1080"/>
      </w:pPr>
      <w:rPr>
        <w:rFonts w:cs="Courier New"/>
      </w:rPr>
    </w:lvl>
    <w:lvl w:ilvl="7">
      <w:start w:val="1"/>
      <w:numFmt w:val="decimal"/>
      <w:lvlText w:val="%1.%2.%3.%4.%5.%6.%7.%8."/>
      <w:lvlJc w:val="left"/>
      <w:pPr>
        <w:ind w:left="3744" w:hanging="1224"/>
      </w:pPr>
      <w:rPr>
        <w:rFonts w:cs="Courier New"/>
      </w:rPr>
    </w:lvl>
    <w:lvl w:ilvl="8">
      <w:start w:val="1"/>
      <w:numFmt w:val="decimal"/>
      <w:lvlText w:val="%1.%2.%3.%4.%5.%6.%7.%8.%9."/>
      <w:lvlJc w:val="left"/>
      <w:pPr>
        <w:ind w:left="4320" w:hanging="1440"/>
      </w:pPr>
      <w:rPr>
        <w:rFonts w:cs="Courier New"/>
      </w:rPr>
    </w:lvl>
  </w:abstractNum>
  <w:abstractNum w:abstractNumId="19" w15:restartNumberingAfterBreak="0">
    <w:nsid w:val="5B465712"/>
    <w:multiLevelType w:val="multilevel"/>
    <w:tmpl w:val="4B4AADBC"/>
    <w:lvl w:ilvl="0">
      <w:start w:val="1"/>
      <w:numFmt w:val="bullet"/>
      <w:lvlText w:val=""/>
      <w:lvlJc w:val="left"/>
      <w:pPr>
        <w:ind w:left="360" w:hanging="360"/>
      </w:pPr>
      <w:rPr>
        <w:rFonts w:ascii="Courier New" w:hAnsi="Courier New" w:hint="default"/>
      </w:rPr>
    </w:lvl>
    <w:lvl w:ilvl="1">
      <w:start w:val="1"/>
      <w:numFmt w:val="decimal"/>
      <w:lvlText w:val="%1.%2."/>
      <w:lvlJc w:val="left"/>
      <w:pPr>
        <w:ind w:left="792" w:hanging="432"/>
      </w:pPr>
      <w:rPr>
        <w:rFonts w:cs="Courier New"/>
      </w:rPr>
    </w:lvl>
    <w:lvl w:ilvl="2">
      <w:start w:val="1"/>
      <w:numFmt w:val="decimal"/>
      <w:lvlText w:val="%1.%2.%3."/>
      <w:lvlJc w:val="left"/>
      <w:pPr>
        <w:ind w:left="1224" w:hanging="504"/>
      </w:pPr>
      <w:rPr>
        <w:rFonts w:cs="Courier New"/>
      </w:rPr>
    </w:lvl>
    <w:lvl w:ilvl="3">
      <w:start w:val="1"/>
      <w:numFmt w:val="decimal"/>
      <w:lvlText w:val="%1.%2.%3.%4."/>
      <w:lvlJc w:val="left"/>
      <w:pPr>
        <w:ind w:left="1728" w:hanging="648"/>
      </w:pPr>
      <w:rPr>
        <w:rFonts w:cs="Courier New"/>
      </w:rPr>
    </w:lvl>
    <w:lvl w:ilvl="4">
      <w:start w:val="1"/>
      <w:numFmt w:val="decimal"/>
      <w:lvlText w:val="%1.%2.%3.%4.%5."/>
      <w:lvlJc w:val="left"/>
      <w:pPr>
        <w:ind w:left="2232" w:hanging="792"/>
      </w:pPr>
      <w:rPr>
        <w:rFonts w:cs="Courier New"/>
      </w:rPr>
    </w:lvl>
    <w:lvl w:ilvl="5">
      <w:start w:val="1"/>
      <w:numFmt w:val="decimal"/>
      <w:lvlText w:val="%1.%2.%3.%4.%5.%6."/>
      <w:lvlJc w:val="left"/>
      <w:pPr>
        <w:ind w:left="2736" w:hanging="936"/>
      </w:pPr>
      <w:rPr>
        <w:rFonts w:cs="Courier New"/>
      </w:rPr>
    </w:lvl>
    <w:lvl w:ilvl="6">
      <w:start w:val="1"/>
      <w:numFmt w:val="decimal"/>
      <w:lvlText w:val="%1.%2.%3.%4.%5.%6.%7."/>
      <w:lvlJc w:val="left"/>
      <w:pPr>
        <w:ind w:left="3240" w:hanging="1080"/>
      </w:pPr>
      <w:rPr>
        <w:rFonts w:cs="Courier New"/>
      </w:rPr>
    </w:lvl>
    <w:lvl w:ilvl="7">
      <w:start w:val="1"/>
      <w:numFmt w:val="decimal"/>
      <w:lvlText w:val="%1.%2.%3.%4.%5.%6.%7.%8."/>
      <w:lvlJc w:val="left"/>
      <w:pPr>
        <w:ind w:left="3744" w:hanging="1224"/>
      </w:pPr>
      <w:rPr>
        <w:rFonts w:cs="Courier New"/>
      </w:rPr>
    </w:lvl>
    <w:lvl w:ilvl="8">
      <w:start w:val="1"/>
      <w:numFmt w:val="decimal"/>
      <w:lvlText w:val="%1.%2.%3.%4.%5.%6.%7.%8.%9."/>
      <w:lvlJc w:val="left"/>
      <w:pPr>
        <w:ind w:left="4320" w:hanging="1440"/>
      </w:pPr>
      <w:rPr>
        <w:rFonts w:cs="Courier New"/>
      </w:rPr>
    </w:lvl>
  </w:abstractNum>
  <w:abstractNum w:abstractNumId="20" w15:restartNumberingAfterBreak="0">
    <w:nsid w:val="5CFE424C"/>
    <w:multiLevelType w:val="hybridMultilevel"/>
    <w:tmpl w:val="FB768484"/>
    <w:lvl w:ilvl="0" w:tplc="08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abstractNum w:abstractNumId="21" w15:restartNumberingAfterBreak="0">
    <w:nsid w:val="5FAC0B20"/>
    <w:multiLevelType w:val="hybridMultilevel"/>
    <w:tmpl w:val="F0C0984E"/>
    <w:lvl w:ilvl="0" w:tplc="08090001">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abstractNum w:abstractNumId="22" w15:restartNumberingAfterBreak="0">
    <w:nsid w:val="60986670"/>
    <w:multiLevelType w:val="hybridMultilevel"/>
    <w:tmpl w:val="6B2275FC"/>
    <w:lvl w:ilvl="0" w:tplc="08090001">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Courier New" w:hAnsi="Courier New" w:hint="default"/>
      </w:rPr>
    </w:lvl>
    <w:lvl w:ilvl="3" w:tplc="08090001" w:tentative="1">
      <w:start w:val="1"/>
      <w:numFmt w:val="bullet"/>
      <w:lvlText w:val=""/>
      <w:lvlJc w:val="left"/>
      <w:pPr>
        <w:ind w:left="3600" w:hanging="360"/>
      </w:pPr>
      <w:rPr>
        <w:rFonts w:ascii="Courier New" w:hAnsi="Courier New"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Courier New" w:hAnsi="Courier New" w:hint="default"/>
      </w:rPr>
    </w:lvl>
    <w:lvl w:ilvl="6" w:tplc="08090001" w:tentative="1">
      <w:start w:val="1"/>
      <w:numFmt w:val="bullet"/>
      <w:lvlText w:val=""/>
      <w:lvlJc w:val="left"/>
      <w:pPr>
        <w:ind w:left="5760" w:hanging="360"/>
      </w:pPr>
      <w:rPr>
        <w:rFonts w:ascii="Courier New" w:hAnsi="Courier New"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Courier New" w:hAnsi="Courier New" w:hint="default"/>
      </w:rPr>
    </w:lvl>
  </w:abstractNum>
  <w:abstractNum w:abstractNumId="23" w15:restartNumberingAfterBreak="0">
    <w:nsid w:val="65B643C5"/>
    <w:multiLevelType w:val="hybridMultilevel"/>
    <w:tmpl w:val="26422656"/>
    <w:lvl w:ilvl="0" w:tplc="08090001">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Courier New" w:hAnsi="Courier New" w:hint="default"/>
      </w:rPr>
    </w:lvl>
    <w:lvl w:ilvl="6" w:tplc="08090001" w:tentative="1">
      <w:start w:val="1"/>
      <w:numFmt w:val="bullet"/>
      <w:lvlText w:val=""/>
      <w:lvlJc w:val="left"/>
      <w:pPr>
        <w:ind w:left="5040" w:hanging="360"/>
      </w:pPr>
      <w:rPr>
        <w:rFonts w:ascii="Courier New" w:hAnsi="Courier New"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Courier New" w:hAnsi="Courier New" w:hint="default"/>
      </w:rPr>
    </w:lvl>
  </w:abstractNum>
  <w:abstractNum w:abstractNumId="24" w15:restartNumberingAfterBreak="0">
    <w:nsid w:val="6C9A11CC"/>
    <w:multiLevelType w:val="hybridMultilevel"/>
    <w:tmpl w:val="DA28E914"/>
    <w:lvl w:ilvl="0" w:tplc="08090001">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abstractNum w:abstractNumId="25" w15:restartNumberingAfterBreak="0">
    <w:nsid w:val="6CFA07AB"/>
    <w:multiLevelType w:val="hybridMultilevel"/>
    <w:tmpl w:val="D97E63DA"/>
    <w:lvl w:ilvl="0" w:tplc="08090001">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Courier New" w:hAnsi="Courier New" w:hint="default"/>
      </w:rPr>
    </w:lvl>
    <w:lvl w:ilvl="6" w:tplc="08090001" w:tentative="1">
      <w:start w:val="1"/>
      <w:numFmt w:val="bullet"/>
      <w:lvlText w:val=""/>
      <w:lvlJc w:val="left"/>
      <w:pPr>
        <w:ind w:left="5040" w:hanging="360"/>
      </w:pPr>
      <w:rPr>
        <w:rFonts w:ascii="Courier New" w:hAnsi="Courier New"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Courier New" w:hAnsi="Courier New" w:hint="default"/>
      </w:rPr>
    </w:lvl>
  </w:abstractNum>
  <w:abstractNum w:abstractNumId="26" w15:restartNumberingAfterBreak="0">
    <w:nsid w:val="6D8007BD"/>
    <w:multiLevelType w:val="multilevel"/>
    <w:tmpl w:val="0809001F"/>
    <w:lvl w:ilvl="0">
      <w:start w:val="1"/>
      <w:numFmt w:val="decimal"/>
      <w:lvlText w:val="%1."/>
      <w:lvlJc w:val="left"/>
      <w:pPr>
        <w:ind w:left="360" w:hanging="360"/>
      </w:pPr>
      <w:rPr>
        <w:rFonts w:cs="Courier New"/>
      </w:rPr>
    </w:lvl>
    <w:lvl w:ilvl="1">
      <w:start w:val="1"/>
      <w:numFmt w:val="decimal"/>
      <w:lvlText w:val="%1.%2."/>
      <w:lvlJc w:val="left"/>
      <w:pPr>
        <w:ind w:left="792" w:hanging="432"/>
      </w:pPr>
      <w:rPr>
        <w:rFonts w:cs="Courier New"/>
      </w:rPr>
    </w:lvl>
    <w:lvl w:ilvl="2">
      <w:start w:val="1"/>
      <w:numFmt w:val="decimal"/>
      <w:lvlText w:val="%1.%2.%3."/>
      <w:lvlJc w:val="left"/>
      <w:pPr>
        <w:ind w:left="1224" w:hanging="504"/>
      </w:pPr>
      <w:rPr>
        <w:rFonts w:cs="Courier New"/>
      </w:rPr>
    </w:lvl>
    <w:lvl w:ilvl="3">
      <w:start w:val="1"/>
      <w:numFmt w:val="decimal"/>
      <w:lvlText w:val="%1.%2.%3.%4."/>
      <w:lvlJc w:val="left"/>
      <w:pPr>
        <w:ind w:left="1728" w:hanging="648"/>
      </w:pPr>
      <w:rPr>
        <w:rFonts w:cs="Courier New"/>
      </w:rPr>
    </w:lvl>
    <w:lvl w:ilvl="4">
      <w:start w:val="1"/>
      <w:numFmt w:val="decimal"/>
      <w:lvlText w:val="%1.%2.%3.%4.%5."/>
      <w:lvlJc w:val="left"/>
      <w:pPr>
        <w:ind w:left="2232" w:hanging="792"/>
      </w:pPr>
      <w:rPr>
        <w:rFonts w:cs="Courier New"/>
      </w:rPr>
    </w:lvl>
    <w:lvl w:ilvl="5">
      <w:start w:val="1"/>
      <w:numFmt w:val="decimal"/>
      <w:lvlText w:val="%1.%2.%3.%4.%5.%6."/>
      <w:lvlJc w:val="left"/>
      <w:pPr>
        <w:ind w:left="2736" w:hanging="936"/>
      </w:pPr>
      <w:rPr>
        <w:rFonts w:cs="Courier New"/>
      </w:rPr>
    </w:lvl>
    <w:lvl w:ilvl="6">
      <w:start w:val="1"/>
      <w:numFmt w:val="decimal"/>
      <w:lvlText w:val="%1.%2.%3.%4.%5.%6.%7."/>
      <w:lvlJc w:val="left"/>
      <w:pPr>
        <w:ind w:left="3240" w:hanging="1080"/>
      </w:pPr>
      <w:rPr>
        <w:rFonts w:cs="Courier New"/>
      </w:rPr>
    </w:lvl>
    <w:lvl w:ilvl="7">
      <w:start w:val="1"/>
      <w:numFmt w:val="decimal"/>
      <w:lvlText w:val="%1.%2.%3.%4.%5.%6.%7.%8."/>
      <w:lvlJc w:val="left"/>
      <w:pPr>
        <w:ind w:left="3744" w:hanging="1224"/>
      </w:pPr>
      <w:rPr>
        <w:rFonts w:cs="Courier New"/>
      </w:rPr>
    </w:lvl>
    <w:lvl w:ilvl="8">
      <w:start w:val="1"/>
      <w:numFmt w:val="decimal"/>
      <w:lvlText w:val="%1.%2.%3.%4.%5.%6.%7.%8.%9."/>
      <w:lvlJc w:val="left"/>
      <w:pPr>
        <w:ind w:left="4320" w:hanging="1440"/>
      </w:pPr>
      <w:rPr>
        <w:rFonts w:cs="Courier New"/>
      </w:rPr>
    </w:lvl>
  </w:abstractNum>
  <w:abstractNum w:abstractNumId="27" w15:restartNumberingAfterBreak="0">
    <w:nsid w:val="77497BA8"/>
    <w:multiLevelType w:val="hybridMultilevel"/>
    <w:tmpl w:val="39FE4886"/>
    <w:lvl w:ilvl="0" w:tplc="08090001">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abstractNum w:abstractNumId="28" w15:restartNumberingAfterBreak="0">
    <w:nsid w:val="785E7646"/>
    <w:multiLevelType w:val="hybridMultilevel"/>
    <w:tmpl w:val="44F27AAA"/>
    <w:lvl w:ilvl="0" w:tplc="08090001">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Courier New" w:hAnsi="Courier New" w:hint="default"/>
      </w:rPr>
    </w:lvl>
    <w:lvl w:ilvl="3" w:tplc="08090001" w:tentative="1">
      <w:start w:val="1"/>
      <w:numFmt w:val="bullet"/>
      <w:lvlText w:val=""/>
      <w:lvlJc w:val="left"/>
      <w:pPr>
        <w:ind w:left="2520" w:hanging="360"/>
      </w:pPr>
      <w:rPr>
        <w:rFonts w:ascii="Courier New" w:hAnsi="Courier New"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Courier New" w:hAnsi="Courier New" w:hint="default"/>
      </w:rPr>
    </w:lvl>
    <w:lvl w:ilvl="6" w:tplc="08090001" w:tentative="1">
      <w:start w:val="1"/>
      <w:numFmt w:val="bullet"/>
      <w:lvlText w:val=""/>
      <w:lvlJc w:val="left"/>
      <w:pPr>
        <w:ind w:left="4680" w:hanging="360"/>
      </w:pPr>
      <w:rPr>
        <w:rFonts w:ascii="Courier New" w:hAnsi="Courier New"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Courier New" w:hAnsi="Courier New" w:hint="default"/>
      </w:rPr>
    </w:lvl>
  </w:abstractNum>
  <w:num w:numId="1">
    <w:abstractNumId w:val="9"/>
  </w:num>
  <w:num w:numId="2">
    <w:abstractNumId w:val="12"/>
  </w:num>
  <w:num w:numId="3">
    <w:abstractNumId w:val="1"/>
  </w:num>
  <w:num w:numId="4">
    <w:abstractNumId w:val="5"/>
  </w:num>
  <w:num w:numId="5">
    <w:abstractNumId w:val="21"/>
  </w:num>
  <w:num w:numId="6">
    <w:abstractNumId w:val="25"/>
  </w:num>
  <w:num w:numId="7">
    <w:abstractNumId w:val="17"/>
  </w:num>
  <w:num w:numId="8">
    <w:abstractNumId w:val="27"/>
  </w:num>
  <w:num w:numId="9">
    <w:abstractNumId w:val="0"/>
  </w:num>
  <w:num w:numId="10">
    <w:abstractNumId w:val="14"/>
  </w:num>
  <w:num w:numId="11">
    <w:abstractNumId w:val="7"/>
  </w:num>
  <w:num w:numId="12">
    <w:abstractNumId w:val="20"/>
  </w:num>
  <w:num w:numId="13">
    <w:abstractNumId w:val="11"/>
  </w:num>
  <w:num w:numId="14">
    <w:abstractNumId w:val="28"/>
  </w:num>
  <w:num w:numId="15">
    <w:abstractNumId w:val="26"/>
  </w:num>
  <w:num w:numId="16">
    <w:abstractNumId w:val="24"/>
  </w:num>
  <w:num w:numId="17">
    <w:abstractNumId w:val="19"/>
  </w:num>
  <w:num w:numId="18">
    <w:abstractNumId w:val="16"/>
  </w:num>
  <w:num w:numId="19">
    <w:abstractNumId w:val="6"/>
  </w:num>
  <w:num w:numId="20">
    <w:abstractNumId w:val="2"/>
  </w:num>
  <w:num w:numId="21">
    <w:abstractNumId w:val="18"/>
  </w:num>
  <w:num w:numId="22">
    <w:abstractNumId w:val="3"/>
  </w:num>
  <w:num w:numId="23">
    <w:abstractNumId w:val="4"/>
  </w:num>
  <w:num w:numId="24">
    <w:abstractNumId w:val="22"/>
  </w:num>
  <w:num w:numId="25">
    <w:abstractNumId w:val="23"/>
  </w:num>
  <w:num w:numId="26">
    <w:abstractNumId w:val="8"/>
  </w:num>
  <w:num w:numId="27">
    <w:abstractNumId w:val="10"/>
  </w:num>
  <w:num w:numId="28">
    <w:abstractNumId w:val="1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7A9"/>
    <w:rsid w:val="0002449D"/>
    <w:rsid w:val="000305D6"/>
    <w:rsid w:val="0007499B"/>
    <w:rsid w:val="00090AFF"/>
    <w:rsid w:val="000A7F5D"/>
    <w:rsid w:val="000C69DE"/>
    <w:rsid w:val="000F04FB"/>
    <w:rsid w:val="001049B8"/>
    <w:rsid w:val="0011120E"/>
    <w:rsid w:val="0013287A"/>
    <w:rsid w:val="00152C44"/>
    <w:rsid w:val="00165224"/>
    <w:rsid w:val="00187415"/>
    <w:rsid w:val="00187E22"/>
    <w:rsid w:val="001D2F27"/>
    <w:rsid w:val="001E21F0"/>
    <w:rsid w:val="001F62BF"/>
    <w:rsid w:val="002231D9"/>
    <w:rsid w:val="002261BB"/>
    <w:rsid w:val="00245CD2"/>
    <w:rsid w:val="00247242"/>
    <w:rsid w:val="0025046B"/>
    <w:rsid w:val="00256F71"/>
    <w:rsid w:val="00265B00"/>
    <w:rsid w:val="00290CA7"/>
    <w:rsid w:val="002B25F6"/>
    <w:rsid w:val="002B28AF"/>
    <w:rsid w:val="002C1120"/>
    <w:rsid w:val="002C558B"/>
    <w:rsid w:val="002D4536"/>
    <w:rsid w:val="002E44CC"/>
    <w:rsid w:val="002F1E20"/>
    <w:rsid w:val="00305ED3"/>
    <w:rsid w:val="003466EC"/>
    <w:rsid w:val="00387DEC"/>
    <w:rsid w:val="0039064C"/>
    <w:rsid w:val="003B1611"/>
    <w:rsid w:val="003B72AB"/>
    <w:rsid w:val="003D07F9"/>
    <w:rsid w:val="00417656"/>
    <w:rsid w:val="004322A9"/>
    <w:rsid w:val="0044339B"/>
    <w:rsid w:val="00456DF2"/>
    <w:rsid w:val="004A27A4"/>
    <w:rsid w:val="004B5551"/>
    <w:rsid w:val="004C17D4"/>
    <w:rsid w:val="004D76D2"/>
    <w:rsid w:val="00574EF0"/>
    <w:rsid w:val="005A1C3B"/>
    <w:rsid w:val="005A7042"/>
    <w:rsid w:val="005C2B03"/>
    <w:rsid w:val="005D2CD7"/>
    <w:rsid w:val="00612BB3"/>
    <w:rsid w:val="006327A9"/>
    <w:rsid w:val="0066256C"/>
    <w:rsid w:val="006630AB"/>
    <w:rsid w:val="00687A19"/>
    <w:rsid w:val="006A000E"/>
    <w:rsid w:val="006B26B8"/>
    <w:rsid w:val="006E439D"/>
    <w:rsid w:val="0070246A"/>
    <w:rsid w:val="0070249C"/>
    <w:rsid w:val="00705A3F"/>
    <w:rsid w:val="00707019"/>
    <w:rsid w:val="00722AAA"/>
    <w:rsid w:val="00724067"/>
    <w:rsid w:val="00724D84"/>
    <w:rsid w:val="00741CD7"/>
    <w:rsid w:val="00744ED0"/>
    <w:rsid w:val="007732B4"/>
    <w:rsid w:val="00782A0C"/>
    <w:rsid w:val="00793AC0"/>
    <w:rsid w:val="00794FD7"/>
    <w:rsid w:val="007B0BAC"/>
    <w:rsid w:val="007C1227"/>
    <w:rsid w:val="007E346C"/>
    <w:rsid w:val="008416EA"/>
    <w:rsid w:val="0084449C"/>
    <w:rsid w:val="00890B73"/>
    <w:rsid w:val="008B5E9D"/>
    <w:rsid w:val="008C2233"/>
    <w:rsid w:val="008D0DCA"/>
    <w:rsid w:val="008F3DDD"/>
    <w:rsid w:val="008F48F5"/>
    <w:rsid w:val="00900A4D"/>
    <w:rsid w:val="00954B92"/>
    <w:rsid w:val="009642EB"/>
    <w:rsid w:val="009B1FE8"/>
    <w:rsid w:val="009B3414"/>
    <w:rsid w:val="009E2E92"/>
    <w:rsid w:val="009F74DD"/>
    <w:rsid w:val="00A0162F"/>
    <w:rsid w:val="00A43AF3"/>
    <w:rsid w:val="00AA2B73"/>
    <w:rsid w:val="00B00AC0"/>
    <w:rsid w:val="00B1085B"/>
    <w:rsid w:val="00B22C46"/>
    <w:rsid w:val="00B24CB5"/>
    <w:rsid w:val="00B4712A"/>
    <w:rsid w:val="00B67F0E"/>
    <w:rsid w:val="00BB64D7"/>
    <w:rsid w:val="00BC0D01"/>
    <w:rsid w:val="00BD0047"/>
    <w:rsid w:val="00BD0492"/>
    <w:rsid w:val="00BD0823"/>
    <w:rsid w:val="00C07197"/>
    <w:rsid w:val="00C129F0"/>
    <w:rsid w:val="00C7121D"/>
    <w:rsid w:val="00CB0AC7"/>
    <w:rsid w:val="00CB1540"/>
    <w:rsid w:val="00CB50E2"/>
    <w:rsid w:val="00CC408B"/>
    <w:rsid w:val="00CC51CA"/>
    <w:rsid w:val="00CD3604"/>
    <w:rsid w:val="00CF1DEC"/>
    <w:rsid w:val="00D1641A"/>
    <w:rsid w:val="00D1791B"/>
    <w:rsid w:val="00D30231"/>
    <w:rsid w:val="00D343C0"/>
    <w:rsid w:val="00D36D8E"/>
    <w:rsid w:val="00D54AFB"/>
    <w:rsid w:val="00D74896"/>
    <w:rsid w:val="00DA5889"/>
    <w:rsid w:val="00DD329B"/>
    <w:rsid w:val="00DE09D8"/>
    <w:rsid w:val="00DF4761"/>
    <w:rsid w:val="00DF4CF4"/>
    <w:rsid w:val="00E45D7F"/>
    <w:rsid w:val="00E476A6"/>
    <w:rsid w:val="00E70753"/>
    <w:rsid w:val="00E85C99"/>
    <w:rsid w:val="00ED5B2B"/>
    <w:rsid w:val="00EF6E57"/>
    <w:rsid w:val="00F2013E"/>
    <w:rsid w:val="00F42420"/>
    <w:rsid w:val="00F45864"/>
    <w:rsid w:val="00F50DE9"/>
    <w:rsid w:val="00FB048A"/>
    <w:rsid w:val="00FF0094"/>
    <w:rsid w:val="00FF1055"/>
    <w:rsid w:val="00FF18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5BC8E34A-BEEC-48F7-88BA-2525934E9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Pr>
      <w:rFonts w:ascii="Courier New" w:hAnsi="Courier New" w:cs="Courier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uiPriority w:val="99"/>
    <w:rPr>
      <w:rFonts w:ascii="Arial" w:hAnsi="Arial" w:cs="Arial"/>
      <w:color w:val="000000"/>
      <w:sz w:val="18"/>
      <w:szCs w:val="18"/>
      <w:lang w:val="en-US"/>
    </w:rPr>
  </w:style>
  <w:style w:type="paragraph" w:styleId="BodyText">
    <w:name w:val="Body Text"/>
    <w:basedOn w:val="Normal"/>
    <w:link w:val="BodyTextChar"/>
    <w:uiPriority w:val="99"/>
    <w:rPr>
      <w:rFonts w:ascii="Arial" w:hAnsi="Arial" w:cs="Arial"/>
      <w:b/>
      <w:bCs/>
      <w:sz w:val="22"/>
      <w:szCs w:val="22"/>
      <w:lang w:eastAsia="en-US"/>
    </w:rPr>
  </w:style>
  <w:style w:type="character" w:customStyle="1" w:styleId="BodyTextChar">
    <w:name w:val="Body Text Char"/>
    <w:basedOn w:val="DefaultParagraphFont"/>
    <w:link w:val="BodyText"/>
    <w:uiPriority w:val="99"/>
    <w:semiHidden/>
    <w:locked/>
    <w:rPr>
      <w:rFonts w:cs="Times New Roman"/>
      <w:sz w:val="24"/>
    </w:rPr>
  </w:style>
  <w:style w:type="paragraph" w:styleId="Header">
    <w:name w:val="header"/>
    <w:basedOn w:val="Normal"/>
    <w:link w:val="HeaderChar"/>
    <w:uiPriority w:val="99"/>
    <w:semiHidden/>
    <w:unhideWhenUsed/>
    <w:pPr>
      <w:tabs>
        <w:tab w:val="center" w:pos="4513"/>
        <w:tab w:val="right" w:pos="9026"/>
      </w:tabs>
    </w:pPr>
  </w:style>
  <w:style w:type="character" w:customStyle="1" w:styleId="HeaderChar">
    <w:name w:val="Header Char"/>
    <w:basedOn w:val="DefaultParagraphFont"/>
    <w:link w:val="Header"/>
    <w:uiPriority w:val="99"/>
    <w:semiHidden/>
    <w:locked/>
    <w:rPr>
      <w:rFonts w:ascii="Courier New" w:hAnsi="Courier New" w:cs="Times New Roman"/>
      <w:sz w:val="24"/>
    </w:rPr>
  </w:style>
  <w:style w:type="paragraph" w:styleId="Footer">
    <w:name w:val="footer"/>
    <w:basedOn w:val="Normal"/>
    <w:link w:val="FooterChar"/>
    <w:uiPriority w:val="99"/>
    <w:semiHidden/>
    <w:unhideWhenUsed/>
    <w:pPr>
      <w:tabs>
        <w:tab w:val="center" w:pos="4513"/>
        <w:tab w:val="right" w:pos="9026"/>
      </w:tabs>
    </w:pPr>
  </w:style>
  <w:style w:type="character" w:customStyle="1" w:styleId="FooterChar">
    <w:name w:val="Footer Char"/>
    <w:basedOn w:val="DefaultParagraphFont"/>
    <w:link w:val="Footer"/>
    <w:uiPriority w:val="99"/>
    <w:semiHidden/>
    <w:locked/>
    <w:rPr>
      <w:rFonts w:ascii="Courier New" w:hAnsi="Courier New" w:cs="Times New Roman"/>
      <w:sz w:val="24"/>
    </w:rPr>
  </w:style>
  <w:style w:type="paragraph" w:styleId="ListParagraph">
    <w:name w:val="List Paragraph"/>
    <w:basedOn w:val="Normal"/>
    <w:uiPriority w:val="34"/>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728835">
      <w:marLeft w:val="0"/>
      <w:marRight w:val="0"/>
      <w:marTop w:val="0"/>
      <w:marBottom w:val="0"/>
      <w:divBdr>
        <w:top w:val="none" w:sz="0" w:space="0" w:color="auto"/>
        <w:left w:val="none" w:sz="0" w:space="0" w:color="auto"/>
        <w:bottom w:val="none" w:sz="0" w:space="0" w:color="auto"/>
        <w:right w:val="none" w:sz="0" w:space="0" w:color="auto"/>
      </w:divBdr>
    </w:div>
    <w:div w:id="1890728836">
      <w:marLeft w:val="0"/>
      <w:marRight w:val="0"/>
      <w:marTop w:val="0"/>
      <w:marBottom w:val="0"/>
      <w:divBdr>
        <w:top w:val="none" w:sz="0" w:space="0" w:color="auto"/>
        <w:left w:val="none" w:sz="0" w:space="0" w:color="auto"/>
        <w:bottom w:val="none" w:sz="0" w:space="0" w:color="auto"/>
        <w:right w:val="none" w:sz="0" w:space="0" w:color="auto"/>
      </w:divBdr>
    </w:div>
    <w:div w:id="1890728837">
      <w:marLeft w:val="0"/>
      <w:marRight w:val="0"/>
      <w:marTop w:val="0"/>
      <w:marBottom w:val="0"/>
      <w:divBdr>
        <w:top w:val="none" w:sz="0" w:space="0" w:color="auto"/>
        <w:left w:val="none" w:sz="0" w:space="0" w:color="auto"/>
        <w:bottom w:val="none" w:sz="0" w:space="0" w:color="auto"/>
        <w:right w:val="none" w:sz="0" w:space="0" w:color="auto"/>
      </w:divBdr>
    </w:div>
    <w:div w:id="18907288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2379</Words>
  <Characters>12638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Application Site and Surrounding Area</vt:lpstr>
    </vt:vector>
  </TitlesOfParts>
  <Company>South Ribble Borough Council</Company>
  <LinksUpToDate>false</LinksUpToDate>
  <CharactersWithSpaces>14988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Site and Surrounding Area</dc:title>
  <dc:subject/>
  <dc:creator>Authorised User</dc:creator>
  <cp:keywords/>
  <dc:description/>
  <cp:lastModifiedBy>Lynch, Charlotte</cp:lastModifiedBy>
  <cp:revision>3</cp:revision>
  <dcterms:created xsi:type="dcterms:W3CDTF">2018-10-26T12:13:00Z</dcterms:created>
  <dcterms:modified xsi:type="dcterms:W3CDTF">2018-10-26T12:13:00Z</dcterms:modified>
</cp:coreProperties>
</file>